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96FA" w14:textId="77777777" w:rsidR="0011226D" w:rsidRPr="00CF71DA" w:rsidRDefault="00C83691" w:rsidP="00CD0C80">
      <w:pPr>
        <w:pStyle w:val="Nadpis1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ZáKLADNÉ ÚDAJE</w:t>
      </w:r>
    </w:p>
    <w:p w14:paraId="00E8C5F9" w14:textId="77777777" w:rsidR="00AE1CDA" w:rsidRPr="00CF71DA" w:rsidRDefault="00C83691" w:rsidP="00CD0C80">
      <w:pPr>
        <w:pStyle w:val="Nadpis2"/>
        <w:rPr>
          <w:rFonts w:ascii="Arial" w:hAnsi="Arial" w:cs="Arial"/>
          <w:color w:val="auto"/>
          <w:szCs w:val="16"/>
        </w:rPr>
      </w:pPr>
      <w:bookmarkStart w:id="0" w:name="_Toc482183090"/>
      <w:bookmarkStart w:id="1" w:name="_Toc482468509"/>
      <w:bookmarkStart w:id="2" w:name="_Toc482622669"/>
      <w:bookmarkStart w:id="3" w:name="_Hlk482110036"/>
      <w:r w:rsidRPr="00CF71DA">
        <w:rPr>
          <w:rFonts w:ascii="Arial" w:hAnsi="Arial" w:cs="Arial"/>
          <w:color w:val="auto"/>
          <w:szCs w:val="16"/>
        </w:rPr>
        <w:t>ROZSAH PROJEKTU</w:t>
      </w:r>
      <w:bookmarkEnd w:id="0"/>
      <w:bookmarkEnd w:id="1"/>
      <w:bookmarkEnd w:id="2"/>
    </w:p>
    <w:p w14:paraId="7CFF8A11" w14:textId="6264AD5A" w:rsidR="002A0214" w:rsidRPr="00CF71DA" w:rsidRDefault="002A0214" w:rsidP="002A0214">
      <w:pPr>
        <w:keepNext/>
        <w:spacing w:before="120" w:line="240" w:lineRule="auto"/>
        <w:ind w:firstLine="567"/>
        <w:rPr>
          <w:rFonts w:ascii="Arial" w:hAnsi="Arial" w:cs="Arial"/>
          <w:b/>
          <w:szCs w:val="16"/>
        </w:rPr>
      </w:pPr>
      <w:r w:rsidRPr="00CF71DA">
        <w:rPr>
          <w:rFonts w:ascii="Arial" w:hAnsi="Arial" w:cs="Arial"/>
          <w:b/>
          <w:szCs w:val="16"/>
        </w:rPr>
        <w:t>Predmetmi tohto projektu pre </w:t>
      </w:r>
      <w:r w:rsidR="00047A81">
        <w:rPr>
          <w:rFonts w:ascii="Arial" w:hAnsi="Arial" w:cs="Arial"/>
          <w:b/>
          <w:szCs w:val="16"/>
        </w:rPr>
        <w:t>realizáciu s</w:t>
      </w:r>
      <w:r w:rsidR="00CA0967" w:rsidRPr="00CF71DA">
        <w:rPr>
          <w:rFonts w:ascii="Arial" w:hAnsi="Arial" w:cs="Arial"/>
          <w:b/>
          <w:szCs w:val="16"/>
        </w:rPr>
        <w:t>tavby</w:t>
      </w:r>
      <w:r w:rsidR="00565DA2" w:rsidRPr="00CF71DA">
        <w:rPr>
          <w:rFonts w:ascii="Arial" w:hAnsi="Arial" w:cs="Arial"/>
          <w:b/>
          <w:szCs w:val="16"/>
        </w:rPr>
        <w:t xml:space="preserve"> </w:t>
      </w:r>
      <w:r w:rsidRPr="00CF71DA">
        <w:rPr>
          <w:rFonts w:ascii="Arial" w:hAnsi="Arial" w:cs="Arial"/>
          <w:b/>
          <w:szCs w:val="16"/>
        </w:rPr>
        <w:t>sú:</w:t>
      </w:r>
    </w:p>
    <w:p w14:paraId="0C06FAE6" w14:textId="0AE7FD5B" w:rsidR="00CA0967" w:rsidRPr="00CF71DA" w:rsidRDefault="00CD7B04" w:rsidP="00CA0967">
      <w:pPr>
        <w:widowControl/>
        <w:numPr>
          <w:ilvl w:val="0"/>
          <w:numId w:val="11"/>
        </w:numPr>
        <w:tabs>
          <w:tab w:val="clear" w:pos="567"/>
        </w:tabs>
        <w:overflowPunct/>
        <w:autoSpaceDE/>
        <w:autoSpaceDN/>
        <w:adjustRightInd/>
        <w:spacing w:after="160" w:line="240" w:lineRule="auto"/>
        <w:contextualSpacing/>
        <w:jc w:val="left"/>
        <w:rPr>
          <w:rFonts w:ascii="Arial" w:eastAsia="Times New Roman" w:hAnsi="Arial" w:cs="Arial"/>
          <w:szCs w:val="16"/>
        </w:rPr>
      </w:pPr>
      <w:r w:rsidRPr="00CF71DA">
        <w:rPr>
          <w:rFonts w:ascii="Arial" w:eastAsia="Times New Roman" w:hAnsi="Arial" w:cs="Arial"/>
          <w:szCs w:val="16"/>
        </w:rPr>
        <w:t>uzemnenie technológie</w:t>
      </w:r>
      <w:r w:rsidR="00CA0967" w:rsidRPr="00CF71DA">
        <w:rPr>
          <w:rFonts w:ascii="Arial" w:eastAsia="Times New Roman" w:hAnsi="Arial" w:cs="Arial"/>
          <w:szCs w:val="16"/>
        </w:rPr>
        <w:t>,</w:t>
      </w:r>
    </w:p>
    <w:p w14:paraId="1C5C4E06" w14:textId="0980AB87" w:rsidR="007E432C" w:rsidRPr="00CF71DA" w:rsidRDefault="00A1267A" w:rsidP="0090328B">
      <w:pPr>
        <w:widowControl/>
        <w:numPr>
          <w:ilvl w:val="0"/>
          <w:numId w:val="11"/>
        </w:numPr>
        <w:tabs>
          <w:tab w:val="clear" w:pos="567"/>
        </w:tabs>
        <w:overflowPunct/>
        <w:autoSpaceDE/>
        <w:autoSpaceDN/>
        <w:adjustRightInd/>
        <w:spacing w:after="160" w:line="240" w:lineRule="auto"/>
        <w:contextualSpacing/>
        <w:jc w:val="left"/>
        <w:rPr>
          <w:rFonts w:ascii="Arial" w:eastAsia="Times New Roman" w:hAnsi="Arial" w:cs="Arial"/>
          <w:szCs w:val="16"/>
        </w:rPr>
      </w:pPr>
      <w:r w:rsidRPr="00CF71DA">
        <w:rPr>
          <w:rFonts w:ascii="Arial" w:eastAsia="Times New Roman" w:hAnsi="Arial" w:cs="Arial"/>
          <w:szCs w:val="16"/>
        </w:rPr>
        <w:t xml:space="preserve">technológia </w:t>
      </w:r>
      <w:r w:rsidR="002378A9" w:rsidRPr="00CF71DA">
        <w:rPr>
          <w:rFonts w:ascii="Arial" w:eastAsia="Times New Roman" w:hAnsi="Arial" w:cs="Arial"/>
          <w:szCs w:val="16"/>
        </w:rPr>
        <w:t>dieselagregát</w:t>
      </w:r>
      <w:r w:rsidRPr="00CF71DA">
        <w:rPr>
          <w:rFonts w:ascii="Arial" w:eastAsia="Times New Roman" w:hAnsi="Arial" w:cs="Arial"/>
          <w:szCs w:val="16"/>
        </w:rPr>
        <w:t>u</w:t>
      </w:r>
      <w:r w:rsidR="002A4B6E" w:rsidRPr="00CF71DA">
        <w:rPr>
          <w:rFonts w:ascii="Arial" w:eastAsia="Times New Roman" w:hAnsi="Arial" w:cs="Arial"/>
          <w:szCs w:val="16"/>
        </w:rPr>
        <w:t>.</w:t>
      </w:r>
    </w:p>
    <w:p w14:paraId="1C2A0D7B" w14:textId="77777777" w:rsidR="002A4B6E" w:rsidRPr="00CF71DA" w:rsidRDefault="002A4B6E" w:rsidP="002A4B6E">
      <w:pPr>
        <w:widowControl/>
        <w:tabs>
          <w:tab w:val="clear" w:pos="567"/>
        </w:tabs>
        <w:overflowPunct/>
        <w:autoSpaceDE/>
        <w:autoSpaceDN/>
        <w:adjustRightInd/>
        <w:spacing w:after="160" w:line="240" w:lineRule="auto"/>
        <w:ind w:left="1068"/>
        <w:contextualSpacing/>
        <w:jc w:val="left"/>
        <w:rPr>
          <w:rFonts w:ascii="Arial" w:eastAsia="Times New Roman" w:hAnsi="Arial" w:cs="Arial"/>
          <w:szCs w:val="16"/>
        </w:rPr>
      </w:pPr>
    </w:p>
    <w:p w14:paraId="1453F53D" w14:textId="77777777" w:rsidR="002A0214" w:rsidRPr="00CF71DA" w:rsidRDefault="002A0214" w:rsidP="002A0214">
      <w:pPr>
        <w:keepNext/>
        <w:spacing w:before="120" w:line="240" w:lineRule="auto"/>
        <w:ind w:firstLine="567"/>
        <w:rPr>
          <w:rFonts w:ascii="Arial" w:hAnsi="Arial" w:cs="Arial"/>
          <w:b/>
          <w:szCs w:val="16"/>
        </w:rPr>
      </w:pPr>
      <w:r w:rsidRPr="00CF71DA">
        <w:rPr>
          <w:rFonts w:ascii="Arial" w:hAnsi="Arial" w:cs="Arial"/>
          <w:b/>
          <w:szCs w:val="16"/>
        </w:rPr>
        <w:t>Predmetmi tohto projektu stavby nie sú:</w:t>
      </w:r>
    </w:p>
    <w:p w14:paraId="4990920A" w14:textId="6165E7DC" w:rsidR="00245E1A" w:rsidRPr="00CF71DA" w:rsidRDefault="00245E1A" w:rsidP="00CD7B04">
      <w:pPr>
        <w:pStyle w:val="Odsekzoznamu"/>
        <w:keepNext/>
        <w:widowControl/>
        <w:numPr>
          <w:ilvl w:val="0"/>
          <w:numId w:val="3"/>
        </w:numPr>
        <w:tabs>
          <w:tab w:val="clear" w:pos="567"/>
        </w:tabs>
        <w:overflowPunct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ovládanie vybraných zariadení,</w:t>
      </w:r>
    </w:p>
    <w:p w14:paraId="4A3F5E87" w14:textId="77777777" w:rsidR="00245E1A" w:rsidRPr="00CF71DA" w:rsidRDefault="00245E1A" w:rsidP="00245E1A">
      <w:pPr>
        <w:pStyle w:val="Odsekzoznamu"/>
        <w:keepNext/>
        <w:widowControl/>
        <w:numPr>
          <w:ilvl w:val="0"/>
          <w:numId w:val="3"/>
        </w:numPr>
        <w:tabs>
          <w:tab w:val="clear" w:pos="567"/>
        </w:tabs>
        <w:overflowPunct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HSP – hlasová signalizácia požiaru,</w:t>
      </w:r>
    </w:p>
    <w:p w14:paraId="7C1A3329" w14:textId="77777777" w:rsidR="00245E1A" w:rsidRPr="00CF71DA" w:rsidRDefault="00245E1A" w:rsidP="00245E1A">
      <w:pPr>
        <w:pStyle w:val="Odsekzoznamu"/>
        <w:keepNext/>
        <w:widowControl/>
        <w:numPr>
          <w:ilvl w:val="0"/>
          <w:numId w:val="3"/>
        </w:numPr>
        <w:tabs>
          <w:tab w:val="clear" w:pos="567"/>
        </w:tabs>
        <w:overflowPunct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EPS – elektrický požiarny systém</w:t>
      </w:r>
    </w:p>
    <w:p w14:paraId="1429AF19" w14:textId="77777777" w:rsidR="00245E1A" w:rsidRPr="00CF71DA" w:rsidRDefault="00245E1A" w:rsidP="00245E1A">
      <w:pPr>
        <w:pStyle w:val="Odsekzoznamu"/>
        <w:keepNext/>
        <w:widowControl/>
        <w:numPr>
          <w:ilvl w:val="0"/>
          <w:numId w:val="3"/>
        </w:numPr>
        <w:tabs>
          <w:tab w:val="clear" w:pos="567"/>
        </w:tabs>
        <w:overflowPunct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Iné časti ako spomenuté.</w:t>
      </w:r>
    </w:p>
    <w:p w14:paraId="1E2F07A8" w14:textId="77777777" w:rsidR="00127C2F" w:rsidRPr="00CF71DA" w:rsidRDefault="00127C2F" w:rsidP="00CD0C80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Projektové PODKLADY</w:t>
      </w:r>
    </w:p>
    <w:p w14:paraId="0D458D01" w14:textId="77777777" w:rsidR="00475410" w:rsidRPr="00CF71DA" w:rsidRDefault="00127C2F" w:rsidP="00475410">
      <w:pPr>
        <w:keepNext/>
        <w:spacing w:before="120" w:line="240" w:lineRule="auto"/>
        <w:ind w:firstLine="56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Podklady pre spracovanie projektu boli vypracované na základe podkladov poskytnutých od investora</w:t>
      </w:r>
      <w:r w:rsidR="0009156A" w:rsidRPr="00CF71DA">
        <w:rPr>
          <w:rFonts w:ascii="Arial" w:hAnsi="Arial" w:cs="Arial"/>
          <w:szCs w:val="16"/>
        </w:rPr>
        <w:t xml:space="preserve">, </w:t>
      </w:r>
      <w:r w:rsidR="00CA4DD3" w:rsidRPr="00CF71DA">
        <w:rPr>
          <w:rFonts w:ascii="Arial" w:hAnsi="Arial" w:cs="Arial"/>
          <w:szCs w:val="16"/>
        </w:rPr>
        <w:t xml:space="preserve">generálneho </w:t>
      </w:r>
      <w:r w:rsidR="0009156A" w:rsidRPr="00CF71DA">
        <w:rPr>
          <w:rFonts w:ascii="Arial" w:hAnsi="Arial" w:cs="Arial"/>
          <w:szCs w:val="16"/>
        </w:rPr>
        <w:t>zadávateľa projektovej dokumentácie</w:t>
      </w:r>
      <w:r w:rsidRPr="00CF71DA">
        <w:rPr>
          <w:rFonts w:ascii="Arial" w:hAnsi="Arial" w:cs="Arial"/>
          <w:szCs w:val="16"/>
        </w:rPr>
        <w:t xml:space="preserve"> a</w:t>
      </w:r>
      <w:r w:rsidR="0009156A" w:rsidRPr="00CF71DA">
        <w:rPr>
          <w:rFonts w:ascii="Arial" w:hAnsi="Arial" w:cs="Arial"/>
          <w:szCs w:val="16"/>
        </w:rPr>
        <w:t> </w:t>
      </w:r>
      <w:r w:rsidRPr="00CF71DA">
        <w:rPr>
          <w:rFonts w:ascii="Arial" w:hAnsi="Arial" w:cs="Arial"/>
          <w:szCs w:val="16"/>
        </w:rPr>
        <w:t>jednotlivých</w:t>
      </w:r>
      <w:r w:rsidR="0009156A" w:rsidRPr="00CF71DA">
        <w:rPr>
          <w:rFonts w:ascii="Arial" w:hAnsi="Arial" w:cs="Arial"/>
          <w:szCs w:val="16"/>
        </w:rPr>
        <w:t xml:space="preserve"> zainteresovaných</w:t>
      </w:r>
      <w:r w:rsidRPr="00CF71DA">
        <w:rPr>
          <w:rFonts w:ascii="Arial" w:hAnsi="Arial" w:cs="Arial"/>
          <w:szCs w:val="16"/>
        </w:rPr>
        <w:t xml:space="preserve"> profesií</w:t>
      </w:r>
      <w:r w:rsidR="00CA4DD3" w:rsidRPr="00CF71DA">
        <w:rPr>
          <w:rFonts w:ascii="Arial" w:hAnsi="Arial" w:cs="Arial"/>
          <w:szCs w:val="16"/>
        </w:rPr>
        <w:t xml:space="preserve"> predmetnej stavby</w:t>
      </w:r>
      <w:r w:rsidRPr="00CF71DA">
        <w:rPr>
          <w:rFonts w:ascii="Arial" w:hAnsi="Arial" w:cs="Arial"/>
          <w:szCs w:val="16"/>
        </w:rPr>
        <w:t>:</w:t>
      </w:r>
    </w:p>
    <w:p w14:paraId="403F1217" w14:textId="77777777" w:rsidR="00475410" w:rsidRPr="00CF71DA" w:rsidRDefault="00934F22" w:rsidP="00475410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a</w:t>
      </w:r>
      <w:r w:rsidR="00127C2F" w:rsidRPr="00CF71DA">
        <w:rPr>
          <w:rFonts w:ascii="Arial" w:hAnsi="Arial" w:cs="Arial"/>
          <w:szCs w:val="16"/>
        </w:rPr>
        <w:t xml:space="preserve">rchitektúra – </w:t>
      </w:r>
      <w:r w:rsidR="005266FA" w:rsidRPr="00CF71DA">
        <w:rPr>
          <w:rFonts w:ascii="Arial" w:hAnsi="Arial" w:cs="Arial"/>
          <w:szCs w:val="16"/>
        </w:rPr>
        <w:t>s</w:t>
      </w:r>
      <w:r w:rsidR="00127C2F" w:rsidRPr="00CF71DA">
        <w:rPr>
          <w:rFonts w:ascii="Arial" w:hAnsi="Arial" w:cs="Arial"/>
          <w:szCs w:val="16"/>
        </w:rPr>
        <w:t>tavebné výkresy</w:t>
      </w:r>
      <w:r w:rsidR="005266FA" w:rsidRPr="00CF71DA">
        <w:rPr>
          <w:rFonts w:ascii="Arial" w:hAnsi="Arial" w:cs="Arial"/>
          <w:szCs w:val="16"/>
        </w:rPr>
        <w:t xml:space="preserve"> </w:t>
      </w:r>
      <w:r w:rsidR="00127C2F" w:rsidRPr="00CF71DA">
        <w:rPr>
          <w:rFonts w:ascii="Arial" w:hAnsi="Arial" w:cs="Arial"/>
          <w:szCs w:val="16"/>
        </w:rPr>
        <w:t>objektu</w:t>
      </w:r>
      <w:r w:rsidR="005266FA" w:rsidRPr="00CF71DA">
        <w:rPr>
          <w:rFonts w:ascii="Arial" w:hAnsi="Arial" w:cs="Arial"/>
          <w:szCs w:val="16"/>
        </w:rPr>
        <w:t>,</w:t>
      </w:r>
    </w:p>
    <w:p w14:paraId="4EA5D512" w14:textId="77777777" w:rsidR="005266FA" w:rsidRPr="00CF71DA" w:rsidRDefault="00934F22" w:rsidP="00885C2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protokol o určení prostredia vonkajších vplyvov</w:t>
      </w:r>
      <w:r w:rsidR="00683935" w:rsidRPr="00CF71DA">
        <w:rPr>
          <w:rFonts w:ascii="Arial" w:hAnsi="Arial" w:cs="Arial"/>
          <w:szCs w:val="16"/>
        </w:rPr>
        <w:t xml:space="preserve"> vypracovaný odbornou komisiou</w:t>
      </w:r>
      <w:r w:rsidRPr="00CF71DA">
        <w:rPr>
          <w:rFonts w:ascii="Arial" w:hAnsi="Arial" w:cs="Arial"/>
          <w:szCs w:val="16"/>
        </w:rPr>
        <w:t>,</w:t>
      </w:r>
    </w:p>
    <w:p w14:paraId="207EC78A" w14:textId="77777777" w:rsidR="00127C2F" w:rsidRPr="00CF71DA" w:rsidRDefault="00475410" w:rsidP="00885C24">
      <w:pPr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vstupná konzultácia medzi objednávateľom a spracovateľom projektu.</w:t>
      </w:r>
    </w:p>
    <w:p w14:paraId="3AB9ACFC" w14:textId="77777777" w:rsidR="00127C2F" w:rsidRPr="00CF71DA" w:rsidRDefault="00127C2F" w:rsidP="00475410">
      <w:pPr>
        <w:keepNext/>
        <w:spacing w:before="120" w:line="240" w:lineRule="auto"/>
        <w:ind w:firstLine="56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Ďalšie </w:t>
      </w:r>
      <w:r w:rsidR="00475410" w:rsidRPr="00CF71DA">
        <w:rPr>
          <w:rFonts w:ascii="Arial" w:hAnsi="Arial" w:cs="Arial"/>
          <w:szCs w:val="16"/>
        </w:rPr>
        <w:t>projekčné podklad</w:t>
      </w:r>
      <w:r w:rsidR="001D63D4" w:rsidRPr="00CF71DA">
        <w:rPr>
          <w:rFonts w:ascii="Arial" w:hAnsi="Arial" w:cs="Arial"/>
          <w:szCs w:val="16"/>
        </w:rPr>
        <w:t>y</w:t>
      </w:r>
      <w:r w:rsidRPr="00CF71DA">
        <w:rPr>
          <w:rFonts w:ascii="Arial" w:hAnsi="Arial" w:cs="Arial"/>
          <w:szCs w:val="16"/>
        </w:rPr>
        <w:t>:</w:t>
      </w:r>
    </w:p>
    <w:p w14:paraId="002E0DB4" w14:textId="77777777" w:rsidR="00127C2F" w:rsidRPr="00CF71DA" w:rsidRDefault="001D63D4" w:rsidP="00885C24">
      <w:pPr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a</w:t>
      </w:r>
      <w:r w:rsidR="00475410" w:rsidRPr="00CF71DA">
        <w:rPr>
          <w:rFonts w:ascii="Arial" w:hAnsi="Arial" w:cs="Arial"/>
          <w:szCs w:val="16"/>
        </w:rPr>
        <w:t>ktuálne a</w:t>
      </w:r>
      <w:r w:rsidRPr="00CF71DA">
        <w:rPr>
          <w:rFonts w:ascii="Arial" w:hAnsi="Arial" w:cs="Arial"/>
          <w:szCs w:val="16"/>
        </w:rPr>
        <w:t> </w:t>
      </w:r>
      <w:r w:rsidR="00475410" w:rsidRPr="00CF71DA">
        <w:rPr>
          <w:rFonts w:ascii="Arial" w:hAnsi="Arial" w:cs="Arial"/>
          <w:szCs w:val="16"/>
        </w:rPr>
        <w:t>platné</w:t>
      </w:r>
      <w:r w:rsidRPr="00CF71DA">
        <w:rPr>
          <w:rFonts w:ascii="Arial" w:hAnsi="Arial" w:cs="Arial"/>
          <w:szCs w:val="16"/>
        </w:rPr>
        <w:t xml:space="preserve"> zákony, vyhlášky,</w:t>
      </w:r>
      <w:r w:rsidR="00475410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 xml:space="preserve">normy </w:t>
      </w:r>
      <w:r w:rsidR="00127C2F" w:rsidRPr="00CF71DA">
        <w:rPr>
          <w:rFonts w:ascii="Arial" w:hAnsi="Arial" w:cs="Arial"/>
          <w:szCs w:val="16"/>
        </w:rPr>
        <w:t>STN</w:t>
      </w:r>
      <w:r w:rsidR="00BF7995" w:rsidRPr="00CF71DA">
        <w:rPr>
          <w:rFonts w:ascii="Arial" w:hAnsi="Arial" w:cs="Arial"/>
          <w:szCs w:val="16"/>
        </w:rPr>
        <w:t xml:space="preserve"> a EN</w:t>
      </w:r>
      <w:r w:rsidR="00127C2F" w:rsidRPr="00CF71DA">
        <w:rPr>
          <w:rFonts w:ascii="Arial" w:hAnsi="Arial" w:cs="Arial"/>
          <w:szCs w:val="16"/>
        </w:rPr>
        <w:t xml:space="preserve"> a katalógy</w:t>
      </w:r>
      <w:bookmarkStart w:id="4" w:name="_Hlt454623391"/>
      <w:bookmarkEnd w:id="4"/>
      <w:r w:rsidR="00127C2F" w:rsidRPr="00CF71DA">
        <w:rPr>
          <w:rFonts w:ascii="Arial" w:hAnsi="Arial" w:cs="Arial"/>
          <w:szCs w:val="16"/>
        </w:rPr>
        <w:t xml:space="preserve">. </w:t>
      </w:r>
    </w:p>
    <w:p w14:paraId="01D050D1" w14:textId="77777777" w:rsidR="00CA4DD3" w:rsidRPr="00CF71DA" w:rsidRDefault="00CA4DD3" w:rsidP="00885C24">
      <w:pPr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interné výpočtové programy a dizajn manuály. </w:t>
      </w:r>
    </w:p>
    <w:p w14:paraId="2FB90BAA" w14:textId="77777777" w:rsidR="00CD0C80" w:rsidRPr="00CF71DA" w:rsidRDefault="00CD0C80" w:rsidP="00CD0C80">
      <w:pPr>
        <w:pStyle w:val="Nadpis1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ZÁKLADNÉ TECHNICKÉ ÚDAJE</w:t>
      </w:r>
    </w:p>
    <w:p w14:paraId="69014146" w14:textId="77777777" w:rsidR="00CD0C80" w:rsidRPr="00CF71DA" w:rsidRDefault="00CD0C80" w:rsidP="00885C24">
      <w:pPr>
        <w:pStyle w:val="Odsekzoznamu"/>
        <w:keepNext/>
        <w:keepLines/>
        <w:numPr>
          <w:ilvl w:val="0"/>
          <w:numId w:val="2"/>
        </w:numPr>
        <w:spacing w:before="200" w:after="120"/>
        <w:contextualSpacing w:val="0"/>
        <w:outlineLvl w:val="1"/>
        <w:rPr>
          <w:rFonts w:ascii="Arial" w:eastAsiaTheme="majorEastAsia" w:hAnsi="Arial" w:cs="Arial"/>
          <w:b/>
          <w:bCs/>
          <w:caps/>
          <w:vanish/>
          <w:szCs w:val="16"/>
          <w:lang w:eastAsia="en-US"/>
        </w:rPr>
      </w:pPr>
    </w:p>
    <w:p w14:paraId="70321426" w14:textId="77777777" w:rsidR="00CD0C80" w:rsidRPr="00CF71DA" w:rsidRDefault="00CD0C80" w:rsidP="00C02A65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PREDPISY A</w:t>
      </w:r>
      <w:r w:rsidR="00C02A65" w:rsidRPr="00CF71DA">
        <w:rPr>
          <w:rFonts w:ascii="Arial" w:hAnsi="Arial" w:cs="Arial"/>
          <w:color w:val="auto"/>
          <w:szCs w:val="16"/>
        </w:rPr>
        <w:t> </w:t>
      </w:r>
      <w:r w:rsidRPr="00CF71DA">
        <w:rPr>
          <w:rFonts w:ascii="Arial" w:hAnsi="Arial" w:cs="Arial"/>
          <w:color w:val="auto"/>
          <w:szCs w:val="16"/>
        </w:rPr>
        <w:t>NORMY</w:t>
      </w:r>
    </w:p>
    <w:p w14:paraId="5E40C334" w14:textId="77777777" w:rsidR="005D65A9" w:rsidRPr="00CF71DA" w:rsidRDefault="005D65A9" w:rsidP="005D65A9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Tento projekt vychádza najmä z nasledujúcich noriem a predpisov :</w:t>
      </w:r>
    </w:p>
    <w:p w14:paraId="758D97D3" w14:textId="7777777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STN 33 2000-4-41</w:t>
      </w:r>
      <w:r w:rsidRPr="00CF71DA">
        <w:rPr>
          <w:rFonts w:ascii="Arial" w:hAnsi="Arial" w:cs="Arial"/>
          <w:szCs w:val="16"/>
        </w:rPr>
        <w:tab/>
        <w:t xml:space="preserve">Elektrické inštalácie nízkeho napätia. Časť 4-41: Zaistenie bezpečnosti. Ochrana pred zásahom elektrickým prúdom. </w:t>
      </w:r>
    </w:p>
    <w:p w14:paraId="5406761B" w14:textId="7777777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2000-4-43 </w:t>
      </w:r>
      <w:r w:rsidRPr="00CF71DA">
        <w:rPr>
          <w:rFonts w:ascii="Arial" w:hAnsi="Arial" w:cs="Arial"/>
          <w:szCs w:val="16"/>
        </w:rPr>
        <w:tab/>
        <w:t xml:space="preserve">Elektrotechnické predpisy. Elektrické zariadenia. Časť 4: Bezpečnosť. Kapitola 43: </w:t>
      </w:r>
      <w:r w:rsidRPr="00CF71DA">
        <w:rPr>
          <w:rFonts w:ascii="Arial" w:hAnsi="Arial" w:cs="Arial"/>
          <w:szCs w:val="16"/>
        </w:rPr>
        <w:br/>
        <w:t>Ochrana proti nadprúdom</w:t>
      </w:r>
    </w:p>
    <w:p w14:paraId="16EDDEC6" w14:textId="7777777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STN 33 2000-4-473</w:t>
      </w:r>
      <w:r w:rsidRPr="00CF71DA">
        <w:rPr>
          <w:rFonts w:ascii="Arial" w:hAnsi="Arial" w:cs="Arial"/>
          <w:szCs w:val="16"/>
        </w:rPr>
        <w:tab/>
        <w:t xml:space="preserve">Elektrotechnické predpisy. Elektrické zariadenia. Časť 4: Bezpečnosť. Kapitola 47: </w:t>
      </w:r>
      <w:r w:rsidRPr="00CF71DA">
        <w:rPr>
          <w:rFonts w:ascii="Arial" w:hAnsi="Arial" w:cs="Arial"/>
          <w:szCs w:val="16"/>
        </w:rPr>
        <w:br/>
        <w:t>Použitie ochranných opatrení, Oddiel 473: opatrenia na ochranu proti nadprúdom</w:t>
      </w:r>
    </w:p>
    <w:p w14:paraId="3E881A29" w14:textId="7777777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2000-5-51 </w:t>
      </w:r>
      <w:r w:rsidRPr="00CF71DA">
        <w:rPr>
          <w:rFonts w:ascii="Arial" w:hAnsi="Arial" w:cs="Arial"/>
          <w:szCs w:val="16"/>
        </w:rPr>
        <w:tab/>
        <w:t>Elektrické inštalácie budov. Časť 5-51: Výber a stavba elektrických zariadení. Spoločné pravidlá</w:t>
      </w:r>
    </w:p>
    <w:p w14:paraId="066074A2" w14:textId="77777777" w:rsidR="005D65A9" w:rsidRPr="00CF71DA" w:rsidRDefault="005D65A9" w:rsidP="00CF16C1">
      <w:pPr>
        <w:tabs>
          <w:tab w:val="left" w:pos="2280"/>
        </w:tabs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2000-5-52 </w:t>
      </w:r>
      <w:r w:rsidRPr="00CF71DA">
        <w:rPr>
          <w:rFonts w:ascii="Arial" w:hAnsi="Arial" w:cs="Arial"/>
          <w:szCs w:val="16"/>
        </w:rPr>
        <w:tab/>
        <w:t xml:space="preserve">Elektrické inštalácie budov. Časť 5: Výber a stavba elektrických zariadení. Kapitola 52: </w:t>
      </w:r>
      <w:r w:rsidRPr="00CF71DA">
        <w:rPr>
          <w:rFonts w:ascii="Arial" w:hAnsi="Arial" w:cs="Arial"/>
          <w:szCs w:val="16"/>
        </w:rPr>
        <w:tab/>
        <w:t>Elektrické rozvody</w:t>
      </w:r>
    </w:p>
    <w:p w14:paraId="3D67273F" w14:textId="780489BA" w:rsidR="005D65A9" w:rsidRPr="00CF71DA" w:rsidRDefault="005D65A9" w:rsidP="00CF16C1">
      <w:pPr>
        <w:tabs>
          <w:tab w:val="left" w:pos="2280"/>
        </w:tabs>
        <w:ind w:left="2280" w:hanging="2280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2000-5-523 </w:t>
      </w:r>
      <w:r w:rsidRPr="00CF71DA">
        <w:rPr>
          <w:rFonts w:ascii="Arial" w:hAnsi="Arial" w:cs="Arial"/>
          <w:szCs w:val="16"/>
        </w:rPr>
        <w:tab/>
        <w:t xml:space="preserve">Elektrotechnické predpisy. Elektrické zariadenia. Časť 5: Výber a stavba elektrických </w:t>
      </w:r>
      <w:r w:rsidRPr="00CF71DA">
        <w:rPr>
          <w:rFonts w:ascii="Arial" w:hAnsi="Arial" w:cs="Arial"/>
          <w:szCs w:val="16"/>
        </w:rPr>
        <w:tab/>
        <w:t>zariadení. Kapitola 52: Výber a stavba vedení. Oddiel 523: Dovolené prúdy</w:t>
      </w:r>
    </w:p>
    <w:p w14:paraId="39595ECC" w14:textId="77777777" w:rsidR="005D65A9" w:rsidRPr="00CF71DA" w:rsidRDefault="005D65A9" w:rsidP="00CF16C1">
      <w:pPr>
        <w:tabs>
          <w:tab w:val="left" w:pos="2280"/>
        </w:tabs>
        <w:ind w:left="2280" w:hanging="2280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STN 33 2000-5-54</w:t>
      </w:r>
      <w:r w:rsidRPr="00CF71DA">
        <w:rPr>
          <w:rFonts w:ascii="Arial" w:hAnsi="Arial" w:cs="Arial"/>
          <w:szCs w:val="16"/>
        </w:rPr>
        <w:tab/>
        <w:t xml:space="preserve">Elektrické inštalácie budov. Časť 5: Výber a stavba elektrických zariadení. Kapitola 54: </w:t>
      </w:r>
      <w:r w:rsidRPr="00CF71DA">
        <w:rPr>
          <w:rFonts w:ascii="Arial" w:hAnsi="Arial" w:cs="Arial"/>
          <w:szCs w:val="16"/>
        </w:rPr>
        <w:tab/>
        <w:t>Uzemňovacie sústavy a ochranné vodiče</w:t>
      </w:r>
    </w:p>
    <w:p w14:paraId="349699D1" w14:textId="77777777" w:rsidR="005D65A9" w:rsidRPr="00CF71DA" w:rsidRDefault="005D65A9" w:rsidP="00CF16C1">
      <w:pPr>
        <w:tabs>
          <w:tab w:val="left" w:pos="2280"/>
        </w:tabs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2130 </w:t>
      </w:r>
      <w:r w:rsidRPr="00CF71DA">
        <w:rPr>
          <w:rFonts w:ascii="Arial" w:hAnsi="Arial" w:cs="Arial"/>
          <w:szCs w:val="16"/>
        </w:rPr>
        <w:tab/>
        <w:t xml:space="preserve">Vnútorné elektrické rozvody </w:t>
      </w:r>
    </w:p>
    <w:p w14:paraId="1097BB60" w14:textId="77777777" w:rsidR="005D65A9" w:rsidRPr="00CF71DA" w:rsidRDefault="005D65A9" w:rsidP="00CF16C1">
      <w:pPr>
        <w:tabs>
          <w:tab w:val="left" w:pos="2280"/>
        </w:tabs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STN 33 3210</w:t>
      </w:r>
      <w:r w:rsidRPr="00CF71DA">
        <w:rPr>
          <w:rFonts w:ascii="Arial" w:hAnsi="Arial" w:cs="Arial"/>
          <w:szCs w:val="16"/>
        </w:rPr>
        <w:tab/>
        <w:t>Rozvodné zariadenia. Spoločné ustanovenia</w:t>
      </w:r>
    </w:p>
    <w:p w14:paraId="27FBFA30" w14:textId="77777777" w:rsidR="005D65A9" w:rsidRPr="00CF71DA" w:rsidRDefault="005D65A9" w:rsidP="00CF16C1">
      <w:pPr>
        <w:tabs>
          <w:tab w:val="left" w:pos="2280"/>
        </w:tabs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3210 </w:t>
      </w:r>
      <w:r w:rsidRPr="00CF71DA">
        <w:rPr>
          <w:rFonts w:ascii="Arial" w:hAnsi="Arial" w:cs="Arial"/>
          <w:szCs w:val="16"/>
        </w:rPr>
        <w:tab/>
        <w:t>Rozvodné zariadenia. Spoločné ustanovenia</w:t>
      </w:r>
    </w:p>
    <w:p w14:paraId="08B9D2A4" w14:textId="77777777" w:rsidR="005D65A9" w:rsidRPr="00CF71DA" w:rsidRDefault="005D65A9" w:rsidP="00CF16C1">
      <w:pPr>
        <w:tabs>
          <w:tab w:val="left" w:pos="2280"/>
        </w:tabs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 33 3320 </w:t>
      </w:r>
      <w:r w:rsidRPr="00CF71DA">
        <w:rPr>
          <w:rFonts w:ascii="Arial" w:hAnsi="Arial" w:cs="Arial"/>
          <w:szCs w:val="16"/>
        </w:rPr>
        <w:tab/>
        <w:t>Elektrotechnické predpisy. Elektrické prípojky</w:t>
      </w:r>
    </w:p>
    <w:p w14:paraId="5BD290D4" w14:textId="7777777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STN EN 62305-1÷4</w:t>
      </w:r>
      <w:r w:rsidRPr="00CF71DA">
        <w:rPr>
          <w:rFonts w:ascii="Arial" w:hAnsi="Arial" w:cs="Arial"/>
          <w:szCs w:val="16"/>
        </w:rPr>
        <w:tab/>
        <w:t>Ochrana pred bleskom - Súbor noriem</w:t>
      </w:r>
    </w:p>
    <w:p w14:paraId="380AF826" w14:textId="7777777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STN 73 6005</w:t>
      </w:r>
      <w:r w:rsidRPr="00CF71DA">
        <w:rPr>
          <w:rFonts w:ascii="Arial" w:hAnsi="Arial" w:cs="Arial"/>
          <w:szCs w:val="16"/>
        </w:rPr>
        <w:tab/>
        <w:t>Priestorová úprava vedení technického vybavenia</w:t>
      </w:r>
    </w:p>
    <w:p w14:paraId="17DE8932" w14:textId="43305C87" w:rsidR="005D65A9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STN ISO 8528 (33 3140) </w:t>
      </w:r>
      <w:r w:rsidRPr="00CF71DA">
        <w:rPr>
          <w:rFonts w:ascii="Arial" w:hAnsi="Arial" w:cs="Arial"/>
          <w:szCs w:val="16"/>
        </w:rPr>
        <w:tab/>
        <w:t>Striedavé zdrojové agregáty</w:t>
      </w:r>
    </w:p>
    <w:p w14:paraId="27997E12" w14:textId="65B002C8" w:rsidR="00A06926" w:rsidRPr="00CF71DA" w:rsidRDefault="005D65A9" w:rsidP="00CF16C1">
      <w:pPr>
        <w:tabs>
          <w:tab w:val="left" w:pos="2280"/>
        </w:tabs>
        <w:ind w:left="2268" w:hanging="2268"/>
        <w:jc w:val="left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vyhláška č. 508/2009 Zb. Z.</w:t>
      </w:r>
      <w:r w:rsidR="006B60C3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>a ďalšie s nimi súvisiace normy a predpisy.</w:t>
      </w:r>
    </w:p>
    <w:p w14:paraId="3D4ED3D0" w14:textId="77777777" w:rsidR="00C02A65" w:rsidRPr="00CF71DA" w:rsidRDefault="00C02A65" w:rsidP="00C02A65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NAPÄŤOVÁ SÚSTAVA A OCHRANNÉ OPATRENI</w:t>
      </w:r>
      <w:r w:rsidR="00080E67" w:rsidRPr="00CF71DA">
        <w:rPr>
          <w:rFonts w:ascii="Arial" w:hAnsi="Arial" w:cs="Arial"/>
          <w:color w:val="auto"/>
          <w:szCs w:val="16"/>
        </w:rPr>
        <w:t>A</w:t>
      </w:r>
    </w:p>
    <w:p w14:paraId="7B3765FF" w14:textId="1A0F84B1" w:rsidR="00EE5EA8" w:rsidRPr="00CF71DA" w:rsidRDefault="00EE5EA8" w:rsidP="00A75741">
      <w:pPr>
        <w:pStyle w:val="Odsekzoznamu"/>
        <w:numPr>
          <w:ilvl w:val="0"/>
          <w:numId w:val="27"/>
        </w:numPr>
        <w:tabs>
          <w:tab w:val="left" w:pos="2280"/>
        </w:tabs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výkonové :</w:t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  <w:t>3+PEN~50Hz 400/230V/TN-C</w:t>
      </w:r>
    </w:p>
    <w:p w14:paraId="1750D1AA" w14:textId="4ED9CAF3" w:rsidR="00EE5EA8" w:rsidRPr="00CF71DA" w:rsidRDefault="00EE5EA8" w:rsidP="00A75741">
      <w:pPr>
        <w:pStyle w:val="Odsekzoznamu"/>
        <w:numPr>
          <w:ilvl w:val="0"/>
          <w:numId w:val="27"/>
        </w:numPr>
        <w:tabs>
          <w:tab w:val="left" w:pos="2280"/>
        </w:tabs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vlastná spotreba a ovládanie: </w:t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</w:r>
      <w:r w:rsidR="00777C7F" w:rsidRPr="00CF71DA">
        <w:rPr>
          <w:rFonts w:ascii="Arial" w:hAnsi="Arial" w:cs="Arial"/>
          <w:szCs w:val="16"/>
        </w:rPr>
        <w:t>3</w:t>
      </w:r>
      <w:r w:rsidRPr="00CF71DA">
        <w:rPr>
          <w:rFonts w:ascii="Arial" w:hAnsi="Arial" w:cs="Arial"/>
          <w:szCs w:val="16"/>
        </w:rPr>
        <w:t>+</w:t>
      </w:r>
      <w:r w:rsidR="00F66D1D" w:rsidRPr="00CF71DA">
        <w:rPr>
          <w:rFonts w:ascii="Arial" w:hAnsi="Arial" w:cs="Arial"/>
          <w:szCs w:val="16"/>
        </w:rPr>
        <w:t>N</w:t>
      </w:r>
      <w:r w:rsidRPr="00CF71DA">
        <w:rPr>
          <w:rFonts w:ascii="Arial" w:hAnsi="Arial" w:cs="Arial"/>
          <w:szCs w:val="16"/>
        </w:rPr>
        <w:t xml:space="preserve">PE~50Hz </w:t>
      </w:r>
      <w:r w:rsidR="00777C7F" w:rsidRPr="00CF71DA">
        <w:rPr>
          <w:rFonts w:ascii="Arial" w:hAnsi="Arial" w:cs="Arial"/>
          <w:szCs w:val="16"/>
        </w:rPr>
        <w:t>400/</w:t>
      </w:r>
      <w:r w:rsidRPr="00CF71DA">
        <w:rPr>
          <w:rFonts w:ascii="Arial" w:hAnsi="Arial" w:cs="Arial"/>
          <w:szCs w:val="16"/>
        </w:rPr>
        <w:t>230V/TN-</w:t>
      </w:r>
      <w:r w:rsidR="00F66D1D" w:rsidRPr="00CF71DA">
        <w:rPr>
          <w:rFonts w:ascii="Arial" w:hAnsi="Arial" w:cs="Arial"/>
          <w:szCs w:val="16"/>
        </w:rPr>
        <w:t>C</w:t>
      </w:r>
    </w:p>
    <w:p w14:paraId="12881B23" w14:textId="16258984" w:rsidR="00EE5EA8" w:rsidRPr="00CF71DA" w:rsidRDefault="00EE5EA8" w:rsidP="00A75741">
      <w:pPr>
        <w:pStyle w:val="Odsekzoznamu"/>
        <w:numPr>
          <w:ilvl w:val="0"/>
          <w:numId w:val="26"/>
        </w:numPr>
        <w:tabs>
          <w:tab w:val="left" w:pos="2280"/>
        </w:tabs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batéria, štart, riadenie:</w:t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  <w:t>2P  24V DC, PELV</w:t>
      </w:r>
    </w:p>
    <w:p w14:paraId="64CF4FC6" w14:textId="77777777" w:rsidR="00C02A65" w:rsidRPr="00CF71DA" w:rsidRDefault="00C02A65" w:rsidP="00C02A65">
      <w:pPr>
        <w:keepNext/>
        <w:spacing w:before="120" w:after="120" w:line="360" w:lineRule="auto"/>
        <w:rPr>
          <w:rFonts w:ascii="Arial" w:hAnsi="Arial" w:cs="Arial"/>
          <w:b/>
          <w:szCs w:val="16"/>
        </w:rPr>
      </w:pPr>
      <w:r w:rsidRPr="00CF71DA">
        <w:rPr>
          <w:rFonts w:ascii="Arial" w:hAnsi="Arial" w:cs="Arial"/>
          <w:b/>
          <w:szCs w:val="16"/>
        </w:rPr>
        <w:t>Ochranné opatrenie v zmysle STN 33 2000-4-41:</w:t>
      </w:r>
      <w:r w:rsidRPr="00CF71DA">
        <w:rPr>
          <w:rFonts w:ascii="Arial" w:hAnsi="Arial" w:cs="Arial"/>
          <w:b/>
          <w:noProof/>
          <w:szCs w:val="16"/>
        </w:rPr>
        <w:t xml:space="preserve"> </w:t>
      </w:r>
    </w:p>
    <w:p w14:paraId="00344F67" w14:textId="77777777" w:rsidR="00C02A65" w:rsidRPr="00CF71DA" w:rsidRDefault="00C02A65" w:rsidP="00A447B4">
      <w:pPr>
        <w:keepNext/>
        <w:spacing w:before="120" w:after="120" w:line="240" w:lineRule="auto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1.) Požiadavky na základnú ochranu (ochranu pred priamym dotykom) v zmysle: čl.411.2 (STN 33 2000-4-41):</w:t>
      </w:r>
    </w:p>
    <w:p w14:paraId="71D6C82E" w14:textId="77777777" w:rsidR="00C02A65" w:rsidRPr="00CF71DA" w:rsidRDefault="00C02A65" w:rsidP="00A447B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Základná izolácia živých častí čl.A1</w:t>
      </w:r>
    </w:p>
    <w:p w14:paraId="57CA7B88" w14:textId="77777777" w:rsidR="00C02A65" w:rsidRPr="00CF71DA" w:rsidRDefault="00C02A65" w:rsidP="00A447B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Zábranami alebo krytmi čl.A2</w:t>
      </w:r>
    </w:p>
    <w:p w14:paraId="0DF1EB26" w14:textId="77777777" w:rsidR="00C02A65" w:rsidRPr="00CF71DA" w:rsidRDefault="00C02A65" w:rsidP="00A447B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Prekážkami  čl.B2</w:t>
      </w:r>
    </w:p>
    <w:p w14:paraId="14D6C302" w14:textId="77777777" w:rsidR="00C02A65" w:rsidRPr="00CF71DA" w:rsidRDefault="00C02A65" w:rsidP="00A447B4">
      <w:pPr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Umiestnením mimo dosah čl.B3</w:t>
      </w:r>
    </w:p>
    <w:p w14:paraId="0E03F208" w14:textId="77777777" w:rsidR="00C02A65" w:rsidRPr="00CF71DA" w:rsidRDefault="00C02A65" w:rsidP="00A447B4">
      <w:pPr>
        <w:keepNext/>
        <w:spacing w:before="120" w:after="120" w:line="240" w:lineRule="auto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2.) Požiadavky na ochranu pri poruche (ochranu pred nepriamym dotykom) v zmysle čl.411.3  (STN 33 2000-4-41):</w:t>
      </w:r>
    </w:p>
    <w:p w14:paraId="4868C943" w14:textId="77777777" w:rsidR="00C02A65" w:rsidRPr="00CF71DA" w:rsidRDefault="00C02A65" w:rsidP="00A447B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Ochranné uzemnenie a ochranné pospájanie čl.411.3.1</w:t>
      </w:r>
    </w:p>
    <w:p w14:paraId="76FDFD8E" w14:textId="77777777" w:rsidR="00C02A65" w:rsidRPr="00CF71DA" w:rsidRDefault="00C02A65" w:rsidP="00A447B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Samočinné odpojenie pri poruche čl.411.3.2</w:t>
      </w:r>
    </w:p>
    <w:p w14:paraId="08F53836" w14:textId="77777777" w:rsidR="00C02A65" w:rsidRPr="00CF71DA" w:rsidRDefault="00C02A65" w:rsidP="00A447B4">
      <w:pPr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Doplnková ochrana prúdovými chráničmi čl.411.3.3</w:t>
      </w:r>
    </w:p>
    <w:p w14:paraId="427A1A67" w14:textId="77777777" w:rsidR="00C02A65" w:rsidRPr="00CF71DA" w:rsidRDefault="00C02A65" w:rsidP="00A447B4">
      <w:pPr>
        <w:keepNext/>
        <w:spacing w:before="120" w:after="120" w:line="240" w:lineRule="auto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lastRenderedPageBreak/>
        <w:t>3.) Malé napätie SELV a PELV v zmysle čl.414  (STN 33 2000-4-41)</w:t>
      </w:r>
    </w:p>
    <w:p w14:paraId="6153B064" w14:textId="77777777" w:rsidR="00C02A65" w:rsidRPr="00CF71DA" w:rsidRDefault="00C02A65" w:rsidP="00A447B4">
      <w:pPr>
        <w:keepNext/>
        <w:spacing w:before="120" w:after="120" w:line="240" w:lineRule="auto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4.) Doplnková ochrana zmysle čl. 415 (STN 33 2000-4-41):</w:t>
      </w:r>
    </w:p>
    <w:p w14:paraId="62A2D766" w14:textId="77777777" w:rsidR="00C02A65" w:rsidRPr="00CF71DA" w:rsidRDefault="00C02A65" w:rsidP="00A447B4">
      <w:pPr>
        <w:keepNext/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Doplnková ochrana: prúdové chrániče (RCD) čl.415.1</w:t>
      </w:r>
    </w:p>
    <w:p w14:paraId="1C2E538D" w14:textId="77777777" w:rsidR="00C02A65" w:rsidRPr="00CF71DA" w:rsidRDefault="00C02A65" w:rsidP="00A447B4">
      <w:pPr>
        <w:widowControl/>
        <w:numPr>
          <w:ilvl w:val="0"/>
          <w:numId w:val="4"/>
        </w:numPr>
        <w:tabs>
          <w:tab w:val="clear" w:pos="567"/>
        </w:tabs>
        <w:overflowPunct/>
        <w:autoSpaceDE/>
        <w:autoSpaceDN/>
        <w:adjustRightInd/>
        <w:spacing w:line="240" w:lineRule="auto"/>
        <w:ind w:left="1134" w:hanging="35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Doplnková ochrana: doplnkové ochranné pospájanie čl.415.2</w:t>
      </w:r>
    </w:p>
    <w:p w14:paraId="10205C88" w14:textId="7E33E107" w:rsidR="001B7365" w:rsidRPr="00CF71DA" w:rsidRDefault="001B7365" w:rsidP="001B7365">
      <w:pPr>
        <w:pStyle w:val="Nadpis2"/>
        <w:numPr>
          <w:ilvl w:val="0"/>
          <w:numId w:val="0"/>
        </w:numPr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2.4 OCHRANA PROTI nadprúdom a skratu</w:t>
      </w:r>
    </w:p>
    <w:p w14:paraId="448A91BE" w14:textId="06276AB1" w:rsidR="001B7365" w:rsidRPr="00CF71DA" w:rsidRDefault="001B7365" w:rsidP="00331F9B">
      <w:pPr>
        <w:keepNext/>
        <w:spacing w:before="120" w:after="240" w:line="240" w:lineRule="auto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Ochrana hlavných napájacích káblov, vedených do a z rozvádzača dieselgenerátora je ističmi so skratovou a nadprúdovou ochranou.</w:t>
      </w:r>
    </w:p>
    <w:p w14:paraId="1305F2AE" w14:textId="77777777" w:rsidR="001B7365" w:rsidRPr="00CF71DA" w:rsidRDefault="001B7365" w:rsidP="001B7365">
      <w:pPr>
        <w:pStyle w:val="Nadpis2"/>
        <w:numPr>
          <w:ilvl w:val="0"/>
          <w:numId w:val="0"/>
        </w:numPr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2.4 OCHRANA PROTI VZNIKNUTÉMU PREPÄTIU</w:t>
      </w:r>
    </w:p>
    <w:p w14:paraId="663BA9B7" w14:textId="46775BD6" w:rsidR="001B7365" w:rsidRPr="00CF71DA" w:rsidRDefault="001B7365" w:rsidP="00331F9B">
      <w:pPr>
        <w:keepNext/>
        <w:spacing w:before="120" w:after="240" w:line="240" w:lineRule="auto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V zálohovanom rozvádzači riešeného objektu </w:t>
      </w:r>
      <w:r w:rsidR="00F66D1D" w:rsidRPr="00CF71DA">
        <w:rPr>
          <w:rFonts w:ascii="Arial" w:hAnsi="Arial" w:cs="Arial"/>
          <w:szCs w:val="16"/>
        </w:rPr>
        <w:t>SO-0</w:t>
      </w:r>
      <w:r w:rsidR="00047A81">
        <w:rPr>
          <w:rFonts w:ascii="Arial" w:hAnsi="Arial" w:cs="Arial"/>
          <w:szCs w:val="16"/>
        </w:rPr>
        <w:t>6</w:t>
      </w:r>
      <w:r w:rsidR="00F66D1D" w:rsidRPr="00CF71DA">
        <w:rPr>
          <w:rFonts w:ascii="Arial" w:hAnsi="Arial" w:cs="Arial"/>
          <w:szCs w:val="16"/>
        </w:rPr>
        <w:t xml:space="preserve"> RH</w:t>
      </w:r>
      <w:r w:rsidR="00047A81">
        <w:rPr>
          <w:rFonts w:ascii="Arial" w:hAnsi="Arial" w:cs="Arial"/>
          <w:szCs w:val="16"/>
        </w:rPr>
        <w:t xml:space="preserve"> je</w:t>
      </w:r>
      <w:r w:rsidR="00C01D0F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 xml:space="preserve">navrhnutá prepäťová ochrana </w:t>
      </w:r>
      <w:r w:rsidR="00C01D0F" w:rsidRPr="00CF71DA">
        <w:rPr>
          <w:rFonts w:ascii="Arial" w:hAnsi="Arial" w:cs="Arial"/>
          <w:szCs w:val="16"/>
        </w:rPr>
        <w:t>1+</w:t>
      </w:r>
      <w:r w:rsidRPr="00CF71DA">
        <w:rPr>
          <w:rFonts w:ascii="Arial" w:hAnsi="Arial" w:cs="Arial"/>
          <w:szCs w:val="16"/>
        </w:rPr>
        <w:t>2. stupňa.</w:t>
      </w:r>
    </w:p>
    <w:p w14:paraId="594B4879" w14:textId="1D0E19C2" w:rsidR="00C665F2" w:rsidRPr="00CF71DA" w:rsidRDefault="00C02A65" w:rsidP="00A1267A">
      <w:pPr>
        <w:pStyle w:val="Nadpis2"/>
        <w:numPr>
          <w:ilvl w:val="1"/>
          <w:numId w:val="28"/>
        </w:numPr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 xml:space="preserve">ELEKTROENERGETICKÁ BILANCIA </w:t>
      </w:r>
    </w:p>
    <w:p w14:paraId="7AE7E172" w14:textId="4F9DEAB2" w:rsidR="00C01D0F" w:rsidRPr="00CF71DA" w:rsidRDefault="007C015C" w:rsidP="00F85C49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</w:t>
      </w:r>
      <w:r w:rsidR="00F85C49" w:rsidRPr="00CF71DA">
        <w:rPr>
          <w:rFonts w:ascii="Arial" w:hAnsi="Arial" w:cs="Arial"/>
          <w:szCs w:val="16"/>
        </w:rPr>
        <w:t xml:space="preserve">yvedenie výkonu je </w:t>
      </w:r>
      <w:r w:rsidR="00D53771" w:rsidRPr="00CF71DA">
        <w:rPr>
          <w:rFonts w:ascii="Arial" w:hAnsi="Arial" w:cs="Arial"/>
          <w:szCs w:val="16"/>
        </w:rPr>
        <w:t xml:space="preserve">na </w:t>
      </w:r>
      <w:r w:rsidR="003C73BF" w:rsidRPr="00CF71DA">
        <w:rPr>
          <w:rFonts w:ascii="Arial" w:hAnsi="Arial" w:cs="Arial"/>
          <w:szCs w:val="16"/>
        </w:rPr>
        <w:t xml:space="preserve">NN </w:t>
      </w:r>
      <w:r w:rsidR="00D53771" w:rsidRPr="00CF71DA">
        <w:rPr>
          <w:rFonts w:ascii="Arial" w:hAnsi="Arial" w:cs="Arial"/>
          <w:szCs w:val="16"/>
        </w:rPr>
        <w:t>zbernic</w:t>
      </w:r>
      <w:r w:rsidR="00C01D0F" w:rsidRPr="00CF71DA">
        <w:rPr>
          <w:rFonts w:ascii="Arial" w:hAnsi="Arial" w:cs="Arial"/>
          <w:szCs w:val="16"/>
        </w:rPr>
        <w:t>u</w:t>
      </w:r>
      <w:r w:rsidR="00D53771" w:rsidRPr="00CF71DA">
        <w:rPr>
          <w:rFonts w:ascii="Arial" w:hAnsi="Arial" w:cs="Arial"/>
          <w:szCs w:val="16"/>
        </w:rPr>
        <w:t xml:space="preserve"> </w:t>
      </w:r>
      <w:r w:rsidR="00F85C49" w:rsidRPr="00CF71DA">
        <w:rPr>
          <w:rFonts w:ascii="Arial" w:hAnsi="Arial" w:cs="Arial"/>
          <w:szCs w:val="16"/>
        </w:rPr>
        <w:t xml:space="preserve">do </w:t>
      </w:r>
      <w:r w:rsidR="003C73BF" w:rsidRPr="00CF71DA">
        <w:rPr>
          <w:rFonts w:ascii="Arial" w:hAnsi="Arial" w:cs="Arial"/>
          <w:szCs w:val="16"/>
        </w:rPr>
        <w:t>hlavn</w:t>
      </w:r>
      <w:r w:rsidRPr="00CF71DA">
        <w:rPr>
          <w:rFonts w:ascii="Arial" w:hAnsi="Arial" w:cs="Arial"/>
          <w:szCs w:val="16"/>
        </w:rPr>
        <w:t>ého rozvádzača R</w:t>
      </w:r>
      <w:r w:rsidR="00C01D0F" w:rsidRPr="00CF71DA">
        <w:rPr>
          <w:rFonts w:ascii="Arial" w:hAnsi="Arial" w:cs="Arial"/>
          <w:szCs w:val="16"/>
        </w:rPr>
        <w:t>H1,</w:t>
      </w:r>
      <w:r w:rsidRPr="00CF71DA">
        <w:rPr>
          <w:rFonts w:ascii="Arial" w:hAnsi="Arial" w:cs="Arial"/>
          <w:szCs w:val="16"/>
        </w:rPr>
        <w:t xml:space="preserve"> podľa požiadaviek </w:t>
      </w:r>
      <w:r w:rsidR="005E266D" w:rsidRPr="00CF71DA">
        <w:rPr>
          <w:rFonts w:ascii="Arial" w:hAnsi="Arial" w:cs="Arial"/>
          <w:szCs w:val="16"/>
        </w:rPr>
        <w:t>investora</w:t>
      </w:r>
      <w:r w:rsidR="00C01D0F" w:rsidRPr="00CF71DA">
        <w:rPr>
          <w:rFonts w:ascii="Arial" w:hAnsi="Arial" w:cs="Arial"/>
          <w:szCs w:val="16"/>
        </w:rPr>
        <w:t xml:space="preserve"> bude zálohovaný celý výkon po dobu 24 hodín.</w:t>
      </w:r>
    </w:p>
    <w:p w14:paraId="1FC2DA8F" w14:textId="77777777" w:rsidR="00047A81" w:rsidRPr="00CF71DA" w:rsidRDefault="007D7E06" w:rsidP="00F85C49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 </w:t>
      </w:r>
    </w:p>
    <w:tbl>
      <w:tblPr>
        <w:tblW w:w="84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140"/>
        <w:gridCol w:w="1140"/>
        <w:gridCol w:w="1140"/>
      </w:tblGrid>
      <w:tr w:rsidR="00047A81" w:rsidRPr="00047A81" w14:paraId="3AF452B3" w14:textId="77777777" w:rsidTr="00047A81">
        <w:trPr>
          <w:trHeight w:val="255"/>
        </w:trPr>
        <w:tc>
          <w:tcPr>
            <w:tcW w:w="5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754B4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 xml:space="preserve">SO 06 CHOVNÁ HALA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92C11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>Pi (kW)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C8E99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>β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75853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>Ps (kW)</w:t>
            </w:r>
          </w:p>
        </w:tc>
      </w:tr>
      <w:tr w:rsidR="00047A81" w:rsidRPr="00047A81" w14:paraId="48ED8C07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58241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Osvetlenie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2E0AA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1A68F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F9CC1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3</w:t>
            </w:r>
          </w:p>
        </w:tc>
      </w:tr>
      <w:tr w:rsidR="00047A81" w:rsidRPr="00047A81" w14:paraId="13B89757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1C24E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Technológia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81B68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01BEE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C4750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72</w:t>
            </w:r>
          </w:p>
        </w:tc>
      </w:tr>
      <w:tr w:rsidR="00047A81" w:rsidRPr="00047A81" w14:paraId="07DEA235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29ED4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Zásuvky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3E3AA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1B085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DCE43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6</w:t>
            </w:r>
          </w:p>
        </w:tc>
      </w:tr>
      <w:tr w:rsidR="00047A81" w:rsidRPr="00047A81" w14:paraId="742AEFF9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71C5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Vzduchotechnika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653FA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08D9D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B12E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</w:t>
            </w:r>
          </w:p>
        </w:tc>
      </w:tr>
      <w:tr w:rsidR="00047A81" w:rsidRPr="00047A81" w14:paraId="201FA561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5217D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Chladenie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27FF8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4127B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5B3CE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10</w:t>
            </w:r>
          </w:p>
        </w:tc>
      </w:tr>
      <w:tr w:rsidR="00047A81" w:rsidRPr="00047A81" w14:paraId="38708BC9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82EE9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Technologické chladenie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C9516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02AF5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CDB2A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16</w:t>
            </w:r>
          </w:p>
        </w:tc>
      </w:tr>
      <w:tr w:rsidR="00047A81" w:rsidRPr="00047A81" w14:paraId="7D103039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F7A55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UK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4E053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EBB00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8C9BE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15</w:t>
            </w:r>
          </w:p>
        </w:tc>
      </w:tr>
      <w:tr w:rsidR="00047A81" w:rsidRPr="00047A81" w14:paraId="517C1131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6EF5E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ATS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9E24F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BBF9A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234B0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9</w:t>
            </w:r>
          </w:p>
        </w:tc>
      </w:tr>
      <w:tr w:rsidR="00047A81" w:rsidRPr="00047A81" w14:paraId="272A083D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C59B2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Čerpadlá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9D3C9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EA2DB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A876B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2</w:t>
            </w:r>
          </w:p>
        </w:tc>
      </w:tr>
      <w:tr w:rsidR="00047A81" w:rsidRPr="00047A81" w14:paraId="557EEA9E" w14:textId="77777777" w:rsidTr="00047A81">
        <w:trPr>
          <w:trHeight w:val="255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AC316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REZERVA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ADBEF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461D3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9BB30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color w:val="000000"/>
                <w:szCs w:val="16"/>
                <w:lang w:eastAsia="sk-SK"/>
              </w:rPr>
              <w:t>1</w:t>
            </w:r>
          </w:p>
        </w:tc>
      </w:tr>
      <w:tr w:rsidR="00047A81" w:rsidRPr="00047A81" w14:paraId="4D32F980" w14:textId="77777777" w:rsidTr="00047A81">
        <w:trPr>
          <w:trHeight w:val="270"/>
        </w:trPr>
        <w:tc>
          <w:tcPr>
            <w:tcW w:w="5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B8280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>Spolu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A0679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>182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71C9D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000000"/>
                <w:szCs w:val="16"/>
                <w:lang w:eastAsia="sk-SK"/>
              </w:rPr>
              <w:t>0,58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16B02" w14:textId="77777777" w:rsidR="00047A81" w:rsidRPr="00047A81" w:rsidRDefault="00047A81" w:rsidP="00047A81">
            <w:pPr>
              <w:widowControl/>
              <w:tabs>
                <w:tab w:val="clear" w:pos="567"/>
              </w:tabs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Cs w:val="16"/>
                <w:lang w:eastAsia="sk-SK"/>
              </w:rPr>
            </w:pPr>
            <w:r w:rsidRPr="00047A81">
              <w:rPr>
                <w:rFonts w:ascii="Arial" w:eastAsia="Times New Roman" w:hAnsi="Arial" w:cs="Arial"/>
                <w:b/>
                <w:bCs/>
                <w:color w:val="FF0000"/>
                <w:szCs w:val="16"/>
                <w:lang w:eastAsia="sk-SK"/>
              </w:rPr>
              <w:t>106</w:t>
            </w:r>
          </w:p>
        </w:tc>
      </w:tr>
    </w:tbl>
    <w:p w14:paraId="2772E713" w14:textId="77777777" w:rsidR="009242EB" w:rsidRPr="00CF71DA" w:rsidRDefault="009242EB" w:rsidP="009242EB">
      <w:pPr>
        <w:rPr>
          <w:rFonts w:ascii="Arial" w:hAnsi="Arial" w:cs="Arial"/>
          <w:szCs w:val="16"/>
        </w:rPr>
      </w:pPr>
    </w:p>
    <w:p w14:paraId="440B9264" w14:textId="77777777" w:rsidR="00226571" w:rsidRPr="00226571" w:rsidRDefault="00226571" w:rsidP="00226571">
      <w:pPr>
        <w:rPr>
          <w:rFonts w:ascii="Arial" w:hAnsi="Arial" w:cs="Arial"/>
          <w:szCs w:val="16"/>
        </w:rPr>
      </w:pPr>
      <w:bookmarkStart w:id="5" w:name="_Toc254088173"/>
      <w:bookmarkStart w:id="6" w:name="_Toc254088221"/>
      <w:bookmarkStart w:id="7" w:name="_Toc254088272"/>
      <w:r w:rsidRPr="00226571">
        <w:rPr>
          <w:rFonts w:ascii="Arial" w:hAnsi="Arial" w:cs="Arial"/>
          <w:szCs w:val="16"/>
        </w:rPr>
        <w:t>Navrhovaný istič pred elektromerom: In=160A, 3P.</w:t>
      </w:r>
    </w:p>
    <w:p w14:paraId="0AFBD3E2" w14:textId="77777777" w:rsidR="00226571" w:rsidRPr="00226571" w:rsidRDefault="00226571" w:rsidP="00226571">
      <w:pPr>
        <w:rPr>
          <w:rFonts w:ascii="Arial" w:hAnsi="Arial" w:cs="Arial"/>
          <w:bCs/>
          <w:szCs w:val="12"/>
          <w:lang w:eastAsia="sk-SK"/>
        </w:rPr>
      </w:pPr>
    </w:p>
    <w:p w14:paraId="79FC3880" w14:textId="77777777" w:rsidR="00226571" w:rsidRPr="00226571" w:rsidRDefault="00226571" w:rsidP="00226571">
      <w:pPr>
        <w:rPr>
          <w:rFonts w:ascii="Arial" w:hAnsi="Arial" w:cs="Arial"/>
          <w:bCs/>
          <w:szCs w:val="12"/>
          <w:lang w:eastAsia="sk-SK"/>
        </w:rPr>
      </w:pPr>
      <w:r w:rsidRPr="00226571">
        <w:rPr>
          <w:rFonts w:ascii="Arial" w:hAnsi="Arial" w:cs="Arial"/>
          <w:bCs/>
          <w:szCs w:val="12"/>
          <w:lang w:eastAsia="sk-SK"/>
        </w:rPr>
        <w:t>Ročná spotreba bola stanovená na základe nasledujúcich vstupných údajov :</w:t>
      </w:r>
    </w:p>
    <w:p w14:paraId="5C107791" w14:textId="73205D36" w:rsidR="00226571" w:rsidRPr="00226571" w:rsidRDefault="00226571" w:rsidP="00226571">
      <w:pPr>
        <w:pStyle w:val="Odsekzoznamu"/>
        <w:widowControl/>
        <w:numPr>
          <w:ilvl w:val="0"/>
          <w:numId w:val="36"/>
        </w:numPr>
        <w:tabs>
          <w:tab w:val="clear" w:pos="567"/>
        </w:tabs>
        <w:overflowPunct/>
        <w:autoSpaceDE/>
        <w:autoSpaceDN/>
        <w:adjustRightInd/>
        <w:spacing w:line="240" w:lineRule="auto"/>
        <w:rPr>
          <w:rFonts w:ascii="Arial" w:eastAsia="Times New Roman" w:hAnsi="Arial" w:cs="Arial"/>
          <w:bCs/>
          <w:szCs w:val="12"/>
        </w:rPr>
      </w:pPr>
      <w:r w:rsidRPr="00226571">
        <w:rPr>
          <w:rFonts w:ascii="Arial" w:eastAsia="Times New Roman" w:hAnsi="Arial" w:cs="Arial"/>
          <w:bCs/>
          <w:szCs w:val="12"/>
        </w:rPr>
        <w:t>počet prevádzkových hodín za 1 deň</w:t>
      </w:r>
      <w:r w:rsidRPr="00226571">
        <w:rPr>
          <w:rFonts w:ascii="Arial" w:eastAsia="Times New Roman" w:hAnsi="Arial" w:cs="Arial"/>
          <w:bCs/>
          <w:szCs w:val="12"/>
        </w:rPr>
        <w:tab/>
      </w:r>
      <w:r>
        <w:rPr>
          <w:rFonts w:ascii="Arial" w:eastAsia="Times New Roman" w:hAnsi="Arial" w:cs="Arial"/>
          <w:bCs/>
          <w:szCs w:val="12"/>
        </w:rPr>
        <w:tab/>
      </w:r>
      <w:r w:rsidRPr="00226571">
        <w:rPr>
          <w:rFonts w:ascii="Arial" w:eastAsia="Times New Roman" w:hAnsi="Arial" w:cs="Arial"/>
          <w:bCs/>
          <w:szCs w:val="12"/>
        </w:rPr>
        <w:t xml:space="preserve">. . . . . . . . . . . . . .   </w:t>
      </w:r>
      <w:r>
        <w:rPr>
          <w:rFonts w:ascii="Arial" w:eastAsia="Times New Roman" w:hAnsi="Arial" w:cs="Arial"/>
          <w:bCs/>
          <w:szCs w:val="12"/>
        </w:rPr>
        <w:t>2</w:t>
      </w:r>
      <w:r w:rsidRPr="00226571">
        <w:rPr>
          <w:rFonts w:ascii="Arial" w:eastAsia="Times New Roman" w:hAnsi="Arial" w:cs="Arial"/>
          <w:bCs/>
          <w:szCs w:val="12"/>
        </w:rPr>
        <w:t>4 hodín</w:t>
      </w:r>
    </w:p>
    <w:p w14:paraId="53008628" w14:textId="77777777" w:rsidR="00226571" w:rsidRPr="00226571" w:rsidRDefault="00226571" w:rsidP="00226571">
      <w:pPr>
        <w:pStyle w:val="Odsekzoznamu"/>
        <w:widowControl/>
        <w:numPr>
          <w:ilvl w:val="0"/>
          <w:numId w:val="36"/>
        </w:numPr>
        <w:tabs>
          <w:tab w:val="clear" w:pos="567"/>
        </w:tabs>
        <w:overflowPunct/>
        <w:autoSpaceDE/>
        <w:autoSpaceDN/>
        <w:adjustRightInd/>
        <w:spacing w:line="240" w:lineRule="auto"/>
        <w:rPr>
          <w:rFonts w:ascii="Arial" w:eastAsia="Times New Roman" w:hAnsi="Arial" w:cs="Arial"/>
          <w:bCs/>
          <w:szCs w:val="12"/>
        </w:rPr>
      </w:pPr>
      <w:r w:rsidRPr="00226571">
        <w:rPr>
          <w:rFonts w:ascii="Arial" w:eastAsia="Times New Roman" w:hAnsi="Arial" w:cs="Arial"/>
          <w:bCs/>
          <w:szCs w:val="12"/>
        </w:rPr>
        <w:t>súčasnosť vzájomného chodu za 24 hodín</w:t>
      </w:r>
      <w:r w:rsidRPr="00226571">
        <w:rPr>
          <w:rFonts w:ascii="Arial" w:eastAsia="Times New Roman" w:hAnsi="Arial" w:cs="Arial"/>
          <w:bCs/>
          <w:szCs w:val="12"/>
        </w:rPr>
        <w:tab/>
        <w:t>. . . . . . . . . . . . . .   0,5</w:t>
      </w:r>
    </w:p>
    <w:p w14:paraId="56279E0C" w14:textId="77777777" w:rsidR="00226571" w:rsidRPr="00226571" w:rsidRDefault="00226571" w:rsidP="00226571">
      <w:pPr>
        <w:rPr>
          <w:rFonts w:ascii="Arial" w:hAnsi="Arial" w:cs="Arial"/>
          <w:b/>
          <w:bCs/>
          <w:szCs w:val="12"/>
        </w:rPr>
      </w:pPr>
    </w:p>
    <w:p w14:paraId="48E71351" w14:textId="39F941E8" w:rsidR="00226571" w:rsidRPr="00226571" w:rsidRDefault="00226571" w:rsidP="00226571">
      <w:pPr>
        <w:rPr>
          <w:rFonts w:ascii="Arial" w:hAnsi="Arial" w:cs="Arial"/>
          <w:b/>
          <w:bCs/>
          <w:szCs w:val="12"/>
        </w:rPr>
      </w:pPr>
      <w:r w:rsidRPr="00226571">
        <w:rPr>
          <w:rFonts w:ascii="Arial" w:hAnsi="Arial" w:cs="Arial"/>
          <w:b/>
          <w:bCs/>
          <w:szCs w:val="12"/>
        </w:rPr>
        <w:t>Predpokladaná ročná spotreba A=</w:t>
      </w:r>
      <w:r>
        <w:rPr>
          <w:rFonts w:ascii="Arial" w:hAnsi="Arial" w:cs="Arial"/>
          <w:b/>
          <w:bCs/>
          <w:szCs w:val="12"/>
        </w:rPr>
        <w:t>1</w:t>
      </w:r>
      <w:r w:rsidRPr="00226571">
        <w:rPr>
          <w:rFonts w:ascii="Arial" w:hAnsi="Arial" w:cs="Arial"/>
          <w:b/>
          <w:bCs/>
          <w:szCs w:val="12"/>
        </w:rPr>
        <w:t>2</w:t>
      </w:r>
      <w:r>
        <w:rPr>
          <w:rFonts w:ascii="Arial" w:hAnsi="Arial" w:cs="Arial"/>
          <w:b/>
          <w:bCs/>
          <w:szCs w:val="12"/>
        </w:rPr>
        <w:t>00</w:t>
      </w:r>
      <w:r w:rsidRPr="00226571">
        <w:rPr>
          <w:rFonts w:ascii="Arial" w:hAnsi="Arial" w:cs="Arial"/>
          <w:b/>
          <w:bCs/>
          <w:szCs w:val="12"/>
        </w:rPr>
        <w:t xml:space="preserve"> MWh.</w:t>
      </w:r>
    </w:p>
    <w:p w14:paraId="742B0979" w14:textId="3532A989" w:rsidR="00EE5EA8" w:rsidRPr="00CF71DA" w:rsidRDefault="00EE5EA8" w:rsidP="00EE5EA8">
      <w:pPr>
        <w:pStyle w:val="Nadpis3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 xml:space="preserve">Prúdové </w:t>
      </w:r>
      <w:r w:rsidR="000527CA" w:rsidRPr="00CF71DA">
        <w:rPr>
          <w:rFonts w:ascii="Arial" w:hAnsi="Arial" w:cs="Arial"/>
          <w:color w:val="auto"/>
          <w:szCs w:val="16"/>
        </w:rPr>
        <w:t xml:space="preserve">a výkonové </w:t>
      </w:r>
      <w:r w:rsidRPr="00CF71DA">
        <w:rPr>
          <w:rFonts w:ascii="Arial" w:hAnsi="Arial" w:cs="Arial"/>
          <w:color w:val="auto"/>
          <w:szCs w:val="16"/>
        </w:rPr>
        <w:t>údaje</w:t>
      </w:r>
      <w:bookmarkEnd w:id="5"/>
      <w:bookmarkEnd w:id="6"/>
      <w:bookmarkEnd w:id="7"/>
    </w:p>
    <w:p w14:paraId="739ECCE6" w14:textId="42F126E5" w:rsidR="000527CA" w:rsidRPr="00CF71DA" w:rsidRDefault="000527CA" w:rsidP="00881B4B">
      <w:pPr>
        <w:rPr>
          <w:rFonts w:ascii="Arial" w:eastAsiaTheme="minorEastAsia" w:hAnsi="Arial" w:cs="Arial"/>
          <w:szCs w:val="16"/>
          <w:lang w:eastAsia="sk-SK"/>
        </w:rPr>
      </w:pPr>
      <w:r w:rsidRPr="00CF71DA">
        <w:rPr>
          <w:rFonts w:ascii="Arial" w:eastAsiaTheme="minorEastAsia" w:hAnsi="Arial" w:cs="Arial"/>
          <w:szCs w:val="16"/>
          <w:lang w:eastAsia="sk-SK"/>
        </w:rPr>
        <w:t xml:space="preserve">Pre uvedenú spotrebu bol zvolený DG typ </w:t>
      </w:r>
      <w:r w:rsidR="00FC7422" w:rsidRPr="00CF71DA">
        <w:rPr>
          <w:rFonts w:ascii="Arial" w:eastAsiaTheme="minorEastAsia" w:hAnsi="Arial" w:cs="Arial"/>
          <w:szCs w:val="16"/>
          <w:lang w:eastAsia="sk-SK"/>
        </w:rPr>
        <w:t xml:space="preserve">Applipower </w:t>
      </w:r>
      <w:r w:rsidR="00881B4B" w:rsidRPr="00CF71DA">
        <w:rPr>
          <w:rFonts w:ascii="Arial" w:eastAsiaTheme="minorEastAsia" w:hAnsi="Arial" w:cs="Arial"/>
          <w:szCs w:val="16"/>
          <w:lang w:eastAsia="sk-SK"/>
        </w:rPr>
        <w:t xml:space="preserve">Motorgenerátor </w:t>
      </w:r>
      <w:r w:rsidR="005B3AD0" w:rsidRPr="00CF71DA">
        <w:rPr>
          <w:rFonts w:ascii="Arial" w:eastAsiaTheme="minorEastAsia" w:hAnsi="Arial" w:cs="Arial"/>
          <w:szCs w:val="16"/>
          <w:lang w:eastAsia="sk-SK"/>
        </w:rPr>
        <w:t>GP</w:t>
      </w:r>
      <w:r w:rsidR="009242EB" w:rsidRPr="00CF71DA">
        <w:rPr>
          <w:rFonts w:ascii="Arial" w:eastAsiaTheme="minorEastAsia" w:hAnsi="Arial" w:cs="Arial"/>
          <w:szCs w:val="16"/>
          <w:lang w:eastAsia="sk-SK"/>
        </w:rPr>
        <w:t>110</w:t>
      </w:r>
      <w:r w:rsidR="005B3AD0" w:rsidRPr="00CF71DA">
        <w:rPr>
          <w:rFonts w:ascii="Arial" w:eastAsiaTheme="minorEastAsia" w:hAnsi="Arial" w:cs="Arial"/>
          <w:szCs w:val="16"/>
          <w:lang w:eastAsia="sk-SK"/>
        </w:rPr>
        <w:t>S/B</w:t>
      </w:r>
      <w:r w:rsidR="00881B4B" w:rsidRPr="00CF71DA">
        <w:rPr>
          <w:rFonts w:ascii="Arial" w:eastAsiaTheme="minorEastAsia" w:hAnsi="Arial" w:cs="Arial"/>
          <w:szCs w:val="16"/>
          <w:lang w:eastAsia="sk-SK"/>
        </w:rPr>
        <w:t xml:space="preserve">, nádrž 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25</w:t>
      </w:r>
      <w:r w:rsidR="00881B4B" w:rsidRPr="00CF71DA">
        <w:rPr>
          <w:rFonts w:ascii="Arial" w:eastAsiaTheme="minorEastAsia" w:hAnsi="Arial" w:cs="Arial"/>
          <w:szCs w:val="16"/>
          <w:lang w:eastAsia="sk-SK"/>
        </w:rPr>
        <w:t xml:space="preserve">0L, váha 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1980 s</w:t>
      </w:r>
      <w:r w:rsidR="00923162">
        <w:rPr>
          <w:rFonts w:ascii="Arial" w:eastAsiaTheme="minorEastAsia" w:hAnsi="Arial" w:cs="Arial"/>
          <w:szCs w:val="16"/>
          <w:lang w:eastAsia="sk-SK"/>
        </w:rPr>
        <w:t> 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náplňami</w:t>
      </w:r>
      <w:r w:rsidR="00923162">
        <w:rPr>
          <w:rFonts w:ascii="Arial" w:eastAsiaTheme="minorEastAsia" w:hAnsi="Arial" w:cs="Arial"/>
          <w:szCs w:val="16"/>
          <w:lang w:eastAsia="sk-SK"/>
        </w:rPr>
        <w:t xml:space="preserve"> </w:t>
      </w:r>
      <w:r w:rsidRPr="00CF71DA">
        <w:rPr>
          <w:rFonts w:ascii="Arial" w:eastAsiaTheme="minorEastAsia" w:hAnsi="Arial" w:cs="Arial"/>
          <w:szCs w:val="16"/>
          <w:lang w:eastAsia="sk-SK"/>
        </w:rPr>
        <w:t xml:space="preserve">s menovitým základným výkonom 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11</w:t>
      </w:r>
      <w:r w:rsidR="00881B4B" w:rsidRPr="00CF71DA">
        <w:rPr>
          <w:rFonts w:ascii="Arial" w:eastAsiaTheme="minorEastAsia" w:hAnsi="Arial" w:cs="Arial"/>
          <w:szCs w:val="16"/>
          <w:lang w:eastAsia="sk-SK"/>
        </w:rPr>
        <w:t>0kVA/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88</w:t>
      </w:r>
      <w:r w:rsidR="00881B4B" w:rsidRPr="00CF71DA">
        <w:rPr>
          <w:rFonts w:ascii="Arial" w:eastAsiaTheme="minorEastAsia" w:hAnsi="Arial" w:cs="Arial"/>
          <w:szCs w:val="16"/>
          <w:lang w:eastAsia="sk-SK"/>
        </w:rPr>
        <w:t>kW</w:t>
      </w:r>
      <w:r w:rsidRPr="00CF71DA">
        <w:rPr>
          <w:rFonts w:ascii="Arial" w:eastAsiaTheme="minorEastAsia" w:hAnsi="Arial" w:cs="Arial"/>
          <w:szCs w:val="16"/>
          <w:lang w:eastAsia="sk-SK"/>
        </w:rPr>
        <w:t>, In=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158,7</w:t>
      </w:r>
      <w:r w:rsidRPr="00CF71DA">
        <w:rPr>
          <w:rFonts w:ascii="Arial" w:eastAsiaTheme="minorEastAsia" w:hAnsi="Arial" w:cs="Arial"/>
          <w:szCs w:val="16"/>
          <w:lang w:eastAsia="sk-SK"/>
        </w:rPr>
        <w:t xml:space="preserve">A, Ir= </w:t>
      </w:r>
      <w:r w:rsidR="00B32E9C" w:rsidRPr="00CF71DA">
        <w:rPr>
          <w:rFonts w:ascii="Arial" w:eastAsiaTheme="minorEastAsia" w:hAnsi="Arial" w:cs="Arial"/>
          <w:szCs w:val="16"/>
          <w:lang w:eastAsia="sk-SK"/>
        </w:rPr>
        <w:t>1</w:t>
      </w:r>
      <w:r w:rsidR="00923162">
        <w:rPr>
          <w:rFonts w:ascii="Arial" w:eastAsiaTheme="minorEastAsia" w:hAnsi="Arial" w:cs="Arial"/>
          <w:szCs w:val="16"/>
          <w:lang w:eastAsia="sk-SK"/>
        </w:rPr>
        <w:t>60</w:t>
      </w:r>
      <w:r w:rsidRPr="00CF71DA">
        <w:rPr>
          <w:rFonts w:ascii="Arial" w:eastAsiaTheme="minorEastAsia" w:hAnsi="Arial" w:cs="Arial"/>
          <w:szCs w:val="16"/>
          <w:lang w:eastAsia="sk-SK"/>
        </w:rPr>
        <w:t>A</w:t>
      </w:r>
    </w:p>
    <w:p w14:paraId="13B9DCE2" w14:textId="3D13150B" w:rsidR="000B4330" w:rsidRPr="00CF71DA" w:rsidRDefault="00EE5EA8" w:rsidP="00C665F2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Vyhodnotenie skratovej bezpečnosti - všetky použité komponenty musia vyššie uvedeným skratovým údajom vyhovovať.</w:t>
      </w:r>
    </w:p>
    <w:p w14:paraId="33BD8475" w14:textId="77777777" w:rsidR="00C02A65" w:rsidRPr="00CF71DA" w:rsidRDefault="00C02A65" w:rsidP="00D43AE5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 xml:space="preserve">STUPEŇ DODÁVKY ELEKTRICKEJ ENERGIE </w:t>
      </w:r>
    </w:p>
    <w:p w14:paraId="088F3C7F" w14:textId="77777777" w:rsidR="00E2339F" w:rsidRPr="00CF71DA" w:rsidRDefault="00E2339F" w:rsidP="00E2339F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  <w:t>Dodávka el. energie bude zabezpečená v zmysle STN 34 1610 § 16 107:</w:t>
      </w:r>
    </w:p>
    <w:p w14:paraId="6D6A9FEA" w14:textId="6E346DB5" w:rsidR="00923162" w:rsidRPr="00CF71DA" w:rsidRDefault="00923162" w:rsidP="00923162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1. stupeň – pre zariadenia ktoré si vyžadujú zálohovanie</w:t>
      </w:r>
      <w:r>
        <w:rPr>
          <w:rFonts w:ascii="Arial" w:hAnsi="Arial" w:cs="Arial"/>
          <w:szCs w:val="16"/>
        </w:rPr>
        <w:t xml:space="preserve"> - ATS</w:t>
      </w:r>
      <w:r w:rsidRPr="00CF71DA">
        <w:rPr>
          <w:rFonts w:ascii="Arial" w:hAnsi="Arial" w:cs="Arial"/>
          <w:szCs w:val="16"/>
        </w:rPr>
        <w:t>.</w:t>
      </w:r>
    </w:p>
    <w:p w14:paraId="2E85B784" w14:textId="3C710F3F" w:rsidR="00923162" w:rsidRPr="00CF71DA" w:rsidRDefault="00923162" w:rsidP="00923162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3</w:t>
      </w:r>
      <w:r w:rsidRPr="00CF71DA">
        <w:rPr>
          <w:rFonts w:ascii="Arial" w:hAnsi="Arial" w:cs="Arial"/>
          <w:szCs w:val="16"/>
        </w:rPr>
        <w:t>. stupeň – pre zariadenia ktoré si vyžadujú zálohovanie</w:t>
      </w:r>
      <w:r>
        <w:rPr>
          <w:rFonts w:ascii="Arial" w:hAnsi="Arial" w:cs="Arial"/>
          <w:szCs w:val="16"/>
        </w:rPr>
        <w:t xml:space="preserve"> – ostatné vývody RH</w:t>
      </w:r>
      <w:r w:rsidRPr="00CF71DA">
        <w:rPr>
          <w:rFonts w:ascii="Arial" w:hAnsi="Arial" w:cs="Arial"/>
          <w:szCs w:val="16"/>
        </w:rPr>
        <w:t>.</w:t>
      </w:r>
    </w:p>
    <w:p w14:paraId="551E955D" w14:textId="77777777" w:rsidR="00C02A65" w:rsidRPr="00CF71DA" w:rsidRDefault="00C02A65" w:rsidP="00D43AE5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MERANIE SPOTREBY ELEKTRICKEJ ENERGIE</w:t>
      </w:r>
    </w:p>
    <w:p w14:paraId="1154F63E" w14:textId="43AB1DB1" w:rsidR="00C02A65" w:rsidRPr="00CF71DA" w:rsidRDefault="00923162" w:rsidP="00C02A65">
      <w:pPr>
        <w:spacing w:before="120" w:after="240" w:line="240" w:lineRule="auto"/>
        <w:ind w:firstLine="567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S p</w:t>
      </w:r>
      <w:r w:rsidR="00083243" w:rsidRPr="00CF71DA">
        <w:rPr>
          <w:rFonts w:ascii="Arial" w:hAnsi="Arial" w:cs="Arial"/>
          <w:szCs w:val="16"/>
        </w:rPr>
        <w:t>odružn</w:t>
      </w:r>
      <w:r>
        <w:rPr>
          <w:rFonts w:ascii="Arial" w:hAnsi="Arial" w:cs="Arial"/>
          <w:szCs w:val="16"/>
        </w:rPr>
        <w:t>ým</w:t>
      </w:r>
      <w:r w:rsidR="00083243" w:rsidRPr="00CF71DA">
        <w:rPr>
          <w:rFonts w:ascii="Arial" w:hAnsi="Arial" w:cs="Arial"/>
          <w:szCs w:val="16"/>
        </w:rPr>
        <w:t xml:space="preserve"> f</w:t>
      </w:r>
      <w:r w:rsidR="00EB31C8" w:rsidRPr="00CF71DA">
        <w:rPr>
          <w:rFonts w:ascii="Arial" w:hAnsi="Arial" w:cs="Arial"/>
          <w:szCs w:val="16"/>
        </w:rPr>
        <w:t>akturačn</w:t>
      </w:r>
      <w:r>
        <w:rPr>
          <w:rFonts w:ascii="Arial" w:hAnsi="Arial" w:cs="Arial"/>
          <w:szCs w:val="16"/>
        </w:rPr>
        <w:t>ým</w:t>
      </w:r>
      <w:r w:rsidR="00EB31C8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>meran</w:t>
      </w:r>
      <w:r>
        <w:rPr>
          <w:rFonts w:ascii="Arial" w:hAnsi="Arial" w:cs="Arial"/>
          <w:szCs w:val="16"/>
        </w:rPr>
        <w:t>ím</w:t>
      </w:r>
      <w:r w:rsidR="00EB31C8" w:rsidRPr="00CF71DA">
        <w:rPr>
          <w:rFonts w:ascii="Arial" w:hAnsi="Arial" w:cs="Arial"/>
          <w:szCs w:val="16"/>
        </w:rPr>
        <w:t xml:space="preserve"> spotreby elektrickej energie</w:t>
      </w:r>
      <w:r w:rsidR="00083243" w:rsidRPr="00CF71DA">
        <w:rPr>
          <w:rFonts w:ascii="Arial" w:hAnsi="Arial" w:cs="Arial"/>
          <w:szCs w:val="16"/>
        </w:rPr>
        <w:t xml:space="preserve"> vlastnej spotreby DG </w:t>
      </w:r>
      <w:r w:rsidR="00EB31C8" w:rsidRPr="00CF71DA">
        <w:rPr>
          <w:rFonts w:ascii="Arial" w:hAnsi="Arial" w:cs="Arial"/>
          <w:szCs w:val="16"/>
        </w:rPr>
        <w:t xml:space="preserve"> </w:t>
      </w:r>
      <w:r w:rsidR="006F0B9C">
        <w:rPr>
          <w:rFonts w:ascii="Arial" w:hAnsi="Arial" w:cs="Arial"/>
          <w:szCs w:val="16"/>
        </w:rPr>
        <w:t xml:space="preserve">sa neuvažuje. </w:t>
      </w:r>
    </w:p>
    <w:p w14:paraId="037759C1" w14:textId="77777777" w:rsidR="00C02A65" w:rsidRPr="00CF71DA" w:rsidRDefault="00C02A65" w:rsidP="00D43AE5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 xml:space="preserve">ROZDELENIE EL.ZARIADENÍ </w:t>
      </w:r>
    </w:p>
    <w:p w14:paraId="7D9BE97A" w14:textId="2C3BDE91" w:rsidR="00BB418A" w:rsidRPr="00CF71DA" w:rsidRDefault="00BB418A" w:rsidP="00BB418A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 </w:t>
      </w:r>
      <w:r w:rsidR="00A06926"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>Elektrické zariadenia v miestnosti dieselgenerátora sú zaradené v zmysle Prílohy č. 1 Vyhl. 508/2009 Zb do skupiny A/d (elektrická inštalácia v prostredí s nebezpečenstvom požiaru horľavých materiálov, kvapalín, plynov alebo prachu (vonkajší vplyv BE2) vrátane ochrany pred účinkami atmosférickej a statickej elektriny.</w:t>
      </w:r>
    </w:p>
    <w:p w14:paraId="14BB018E" w14:textId="061890E1" w:rsidR="00C02A65" w:rsidRPr="00CF71DA" w:rsidRDefault="00BB418A" w:rsidP="00BB418A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Montážne práce, skúšanie, uvedenie do prevádzky, obsluhu a údržbu môže vykonať len elektrotechnik, ktorý bol oboznámený s predpismi o prevádzke elektrických zariadení a s overenou odbornou spôsobilosťou podľa Vyhlášky Úradu bezpečnosti práce SR č.508/2009. Obsluha elektrického zariadenia musí byť poučená v zmysle §20 Vyhlášky č.508/2009 a oboznámená s STN 34 3100 - Bezpečnostné predpisy pre obsluhu a prácu na elektrických zariadeniach – a musí ich dodržiavať.</w:t>
      </w:r>
      <w:r w:rsidR="00F65007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>Elektrické zariadenia sa musia udržiavať v stave, ktorý zodpovedá platným elektrotechnickým normám a vyhláškam. Každý zásah do inštalácie musí byť zakreslený do dokumentácie skutočného vyhotovenia, čo je potrebné pre prevádzku, údržbu  a odb. skúšku elektrozariadenia, ako aj výmenu jednotlivých častí zariadenia.</w:t>
      </w:r>
      <w:r w:rsidR="00B963E0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>Všetky práce musia byť vyhotovené podľa platných noriem STN v čase realizácie. Dodávateľ je povinný do jedného paré PD zakresliť skutočné zrealizovanie predmetnej elektroinštalácie.</w:t>
      </w:r>
    </w:p>
    <w:p w14:paraId="65376027" w14:textId="77777777" w:rsidR="00C02A65" w:rsidRPr="00CF71DA" w:rsidRDefault="00C02A65" w:rsidP="00D43AE5">
      <w:pPr>
        <w:pStyle w:val="Nadpis2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lastRenderedPageBreak/>
        <w:t xml:space="preserve">KOMPENZÁCIA ÚČINNÍKA </w:t>
      </w:r>
    </w:p>
    <w:p w14:paraId="1870A185" w14:textId="5FF109B1" w:rsidR="00291BA4" w:rsidRPr="00CF71DA" w:rsidRDefault="00111C28" w:rsidP="00421C3D">
      <w:pPr>
        <w:spacing w:after="120" w:line="240" w:lineRule="auto"/>
        <w:ind w:firstLine="567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Kompenzácia jalových prúdov </w:t>
      </w:r>
      <w:r w:rsidR="006F0B9C">
        <w:rPr>
          <w:rFonts w:ascii="Arial" w:hAnsi="Arial" w:cs="Arial"/>
          <w:szCs w:val="16"/>
        </w:rPr>
        <w:t>bude riešená po skúšobnej prevádzke a v prípade potreby bude</w:t>
      </w:r>
      <w:r w:rsidRPr="00CF71DA">
        <w:rPr>
          <w:rFonts w:ascii="Arial" w:hAnsi="Arial" w:cs="Arial"/>
          <w:szCs w:val="16"/>
        </w:rPr>
        <w:t xml:space="preserve"> riešená centrálne pre </w:t>
      </w:r>
      <w:r w:rsidR="006F0B9C">
        <w:rPr>
          <w:rFonts w:ascii="Arial" w:hAnsi="Arial" w:cs="Arial"/>
          <w:szCs w:val="16"/>
        </w:rPr>
        <w:t>halu</w:t>
      </w:r>
      <w:r w:rsidRPr="00CF71DA">
        <w:rPr>
          <w:rFonts w:ascii="Arial" w:hAnsi="Arial" w:cs="Arial"/>
          <w:szCs w:val="16"/>
        </w:rPr>
        <w:t xml:space="preserve"> kompenzačným rozvádzačom pripojenými k hlavnému rozvádzaču </w:t>
      </w:r>
      <w:r w:rsidR="006F0B9C">
        <w:rPr>
          <w:rFonts w:ascii="Arial" w:hAnsi="Arial" w:cs="Arial"/>
          <w:szCs w:val="16"/>
        </w:rPr>
        <w:t>RH</w:t>
      </w:r>
      <w:r w:rsidR="00EA2F3E" w:rsidRPr="00CF71DA">
        <w:rPr>
          <w:rFonts w:ascii="Arial" w:hAnsi="Arial" w:cs="Arial"/>
          <w:szCs w:val="16"/>
        </w:rPr>
        <w:t>.</w:t>
      </w:r>
    </w:p>
    <w:bookmarkEnd w:id="3"/>
    <w:p w14:paraId="4CF27AAE" w14:textId="33DA2E1D" w:rsidR="00963004" w:rsidRPr="00CF71DA" w:rsidRDefault="00963004" w:rsidP="00331F9B">
      <w:pPr>
        <w:pStyle w:val="Nadpis1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t>Popis činnosti</w:t>
      </w:r>
    </w:p>
    <w:p w14:paraId="0D59316B" w14:textId="7F6EE2AE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Pre pokrytie spotreby elektrickej energie vybraných technologických zariadení je navrhnutý elektrický zdrojový agregát </w:t>
      </w:r>
      <w:r w:rsidR="00D0643A" w:rsidRPr="00CF71DA">
        <w:rPr>
          <w:rFonts w:ascii="Arial" w:hAnsi="Arial" w:cs="Arial"/>
          <w:szCs w:val="16"/>
        </w:rPr>
        <w:t xml:space="preserve">DG </w:t>
      </w:r>
      <w:r w:rsidR="00873EDD" w:rsidRPr="00CF71DA">
        <w:rPr>
          <w:rFonts w:ascii="Arial" w:hAnsi="Arial" w:cs="Arial"/>
          <w:szCs w:val="16"/>
        </w:rPr>
        <w:t xml:space="preserve">Motorgenerátor </w:t>
      </w:r>
      <w:r w:rsidR="00CC3225" w:rsidRPr="00CF71DA">
        <w:rPr>
          <w:rFonts w:ascii="Arial" w:hAnsi="Arial" w:cs="Arial"/>
          <w:szCs w:val="16"/>
        </w:rPr>
        <w:t>GP</w:t>
      </w:r>
      <w:r w:rsidR="00B53912" w:rsidRPr="00CF71DA">
        <w:rPr>
          <w:rFonts w:ascii="Arial" w:hAnsi="Arial" w:cs="Arial"/>
          <w:szCs w:val="16"/>
        </w:rPr>
        <w:t>110</w:t>
      </w:r>
      <w:r w:rsidR="00CC3225" w:rsidRPr="00CF71DA">
        <w:rPr>
          <w:rFonts w:ascii="Arial" w:hAnsi="Arial" w:cs="Arial"/>
          <w:szCs w:val="16"/>
        </w:rPr>
        <w:t>S/</w:t>
      </w:r>
      <w:r w:rsidR="00B53912" w:rsidRPr="00CF71DA">
        <w:rPr>
          <w:rFonts w:ascii="Arial" w:hAnsi="Arial" w:cs="Arial"/>
          <w:szCs w:val="16"/>
        </w:rPr>
        <w:t>B</w:t>
      </w:r>
      <w:r w:rsidR="000765A8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 xml:space="preserve">s menovitým základným výkonom </w:t>
      </w:r>
      <w:r w:rsidR="00B53912" w:rsidRPr="00CF71DA">
        <w:rPr>
          <w:rFonts w:ascii="Arial" w:hAnsi="Arial" w:cs="Arial"/>
          <w:szCs w:val="16"/>
        </w:rPr>
        <w:t>11</w:t>
      </w:r>
      <w:r w:rsidR="00CC3225" w:rsidRPr="00CF71DA">
        <w:rPr>
          <w:rFonts w:ascii="Arial" w:hAnsi="Arial" w:cs="Arial"/>
          <w:szCs w:val="16"/>
        </w:rPr>
        <w:t>0</w:t>
      </w:r>
      <w:r w:rsidRPr="00CF71DA">
        <w:rPr>
          <w:rFonts w:ascii="Arial" w:hAnsi="Arial" w:cs="Arial"/>
          <w:szCs w:val="16"/>
        </w:rPr>
        <w:t>kVA/</w:t>
      </w:r>
      <w:r w:rsidR="00B53912" w:rsidRPr="00CF71DA">
        <w:rPr>
          <w:rFonts w:ascii="Arial" w:hAnsi="Arial" w:cs="Arial"/>
          <w:szCs w:val="16"/>
        </w:rPr>
        <w:t>88</w:t>
      </w:r>
      <w:r w:rsidRPr="00CF71DA">
        <w:rPr>
          <w:rFonts w:ascii="Arial" w:hAnsi="Arial" w:cs="Arial"/>
          <w:szCs w:val="16"/>
        </w:rPr>
        <w:t>kW umiestnený v</w:t>
      </w:r>
      <w:r w:rsidR="00CC3225" w:rsidRPr="00CF71DA">
        <w:rPr>
          <w:rFonts w:ascii="Arial" w:hAnsi="Arial" w:cs="Arial"/>
          <w:szCs w:val="16"/>
        </w:rPr>
        <w:t> exteriéri podľa situácie.</w:t>
      </w:r>
      <w:r w:rsidRPr="00CF71DA">
        <w:rPr>
          <w:rFonts w:ascii="Arial" w:hAnsi="Arial" w:cs="Arial"/>
          <w:szCs w:val="16"/>
        </w:rPr>
        <w:t xml:space="preserve"> Základné informácie – viď – katalógový list</w:t>
      </w:r>
      <w:r w:rsidR="00F65007" w:rsidRPr="00CF71DA">
        <w:rPr>
          <w:rFonts w:ascii="Arial" w:hAnsi="Arial" w:cs="Arial"/>
          <w:szCs w:val="16"/>
        </w:rPr>
        <w:t xml:space="preserve"> výrobcu</w:t>
      </w:r>
      <w:r w:rsidR="00082B59" w:rsidRPr="00CF71DA">
        <w:rPr>
          <w:rFonts w:ascii="Arial" w:hAnsi="Arial" w:cs="Arial"/>
          <w:szCs w:val="16"/>
        </w:rPr>
        <w:t>.</w:t>
      </w:r>
      <w:r w:rsidR="00DD49AE" w:rsidRPr="00CF71DA">
        <w:rPr>
          <w:rFonts w:ascii="Arial" w:hAnsi="Arial" w:cs="Arial"/>
          <w:szCs w:val="16"/>
        </w:rPr>
        <w:t xml:space="preserve"> </w:t>
      </w:r>
      <w:bookmarkStart w:id="8" w:name="_Hlk63067535"/>
      <w:bookmarkStart w:id="9" w:name="_Hlk63067514"/>
      <w:r w:rsidR="00DD49AE" w:rsidRPr="00CF71DA">
        <w:rPr>
          <w:rFonts w:ascii="Arial" w:hAnsi="Arial" w:cs="Arial"/>
          <w:szCs w:val="16"/>
        </w:rPr>
        <w:t>Napojenie vlastnej spotreby DG - predohrev a nabíjanie batérie navrhujeme samostatne meraným vývodom z</w:t>
      </w:r>
      <w:r w:rsidR="006934B9" w:rsidRPr="00CF71DA">
        <w:rPr>
          <w:rFonts w:ascii="Arial" w:hAnsi="Arial" w:cs="Arial"/>
          <w:szCs w:val="16"/>
        </w:rPr>
        <w:t> RH</w:t>
      </w:r>
      <w:r w:rsidR="00DD49AE" w:rsidRPr="00CF71DA">
        <w:rPr>
          <w:rFonts w:ascii="Arial" w:hAnsi="Arial" w:cs="Arial"/>
          <w:szCs w:val="16"/>
        </w:rPr>
        <w:t xml:space="preserve"> káblom </w:t>
      </w:r>
      <w:r w:rsidR="007751EA">
        <w:rPr>
          <w:rFonts w:ascii="Arial" w:hAnsi="Arial" w:cs="Arial"/>
          <w:szCs w:val="16"/>
        </w:rPr>
        <w:t>CYKY-J 5x6</w:t>
      </w:r>
      <w:r w:rsidR="00DD49AE" w:rsidRPr="00CF71DA">
        <w:rPr>
          <w:rFonts w:ascii="Arial" w:hAnsi="Arial" w:cs="Arial"/>
          <w:szCs w:val="16"/>
        </w:rPr>
        <w:t>mm</w:t>
      </w:r>
      <w:r w:rsidR="00DD49AE" w:rsidRPr="00CF71DA">
        <w:rPr>
          <w:rFonts w:ascii="Arial" w:hAnsi="Arial" w:cs="Arial"/>
          <w:szCs w:val="16"/>
          <w:vertAlign w:val="superscript"/>
        </w:rPr>
        <w:t>2</w:t>
      </w:r>
      <w:r w:rsidR="00DD49AE" w:rsidRPr="00CF71DA">
        <w:rPr>
          <w:rFonts w:ascii="Arial" w:hAnsi="Arial" w:cs="Arial"/>
          <w:szCs w:val="16"/>
        </w:rPr>
        <w:t>.</w:t>
      </w:r>
      <w:bookmarkEnd w:id="8"/>
    </w:p>
    <w:bookmarkEnd w:id="9"/>
    <w:p w14:paraId="5855E627" w14:textId="2C165A35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DG </w:t>
      </w:r>
      <w:r w:rsidR="00D0643A" w:rsidRPr="00CF71DA">
        <w:rPr>
          <w:rFonts w:ascii="Arial" w:hAnsi="Arial" w:cs="Arial"/>
          <w:szCs w:val="16"/>
        </w:rPr>
        <w:t xml:space="preserve">je </w:t>
      </w:r>
      <w:r w:rsidRPr="00CF71DA">
        <w:rPr>
          <w:rFonts w:ascii="Arial" w:hAnsi="Arial" w:cs="Arial"/>
          <w:szCs w:val="16"/>
        </w:rPr>
        <w:t xml:space="preserve">v odhlučnenej kapote </w:t>
      </w:r>
      <w:r w:rsidR="00A73AD9" w:rsidRPr="00CF71DA">
        <w:rPr>
          <w:rFonts w:ascii="Arial" w:hAnsi="Arial" w:cs="Arial"/>
          <w:szCs w:val="16"/>
        </w:rPr>
        <w:t xml:space="preserve">a </w:t>
      </w:r>
      <w:r w:rsidRPr="00CF71DA">
        <w:rPr>
          <w:rFonts w:ascii="Arial" w:hAnsi="Arial" w:cs="Arial"/>
          <w:szCs w:val="16"/>
        </w:rPr>
        <w:t>má prevádzkov</w:t>
      </w:r>
      <w:r w:rsidR="00E37651" w:rsidRPr="00CF71DA">
        <w:rPr>
          <w:rFonts w:ascii="Arial" w:hAnsi="Arial" w:cs="Arial"/>
          <w:szCs w:val="16"/>
        </w:rPr>
        <w:t>ú</w:t>
      </w:r>
      <w:r w:rsidRPr="00CF71DA">
        <w:rPr>
          <w:rFonts w:ascii="Arial" w:hAnsi="Arial" w:cs="Arial"/>
          <w:szCs w:val="16"/>
        </w:rPr>
        <w:t xml:space="preserve"> nádrž</w:t>
      </w:r>
      <w:r w:rsidR="00A73AD9" w:rsidRPr="00CF71DA">
        <w:rPr>
          <w:rFonts w:ascii="Arial" w:hAnsi="Arial" w:cs="Arial"/>
          <w:szCs w:val="16"/>
        </w:rPr>
        <w:t xml:space="preserve"> s</w:t>
      </w:r>
      <w:r w:rsidRPr="00CF71DA">
        <w:rPr>
          <w:rFonts w:ascii="Arial" w:hAnsi="Arial" w:cs="Arial"/>
          <w:szCs w:val="16"/>
        </w:rPr>
        <w:t xml:space="preserve"> objem</w:t>
      </w:r>
      <w:r w:rsidR="00A73AD9" w:rsidRPr="00CF71DA">
        <w:rPr>
          <w:rFonts w:ascii="Arial" w:hAnsi="Arial" w:cs="Arial"/>
          <w:szCs w:val="16"/>
        </w:rPr>
        <w:t>om</w:t>
      </w:r>
      <w:r w:rsidRPr="00CF71DA">
        <w:rPr>
          <w:rFonts w:ascii="Arial" w:hAnsi="Arial" w:cs="Arial"/>
          <w:szCs w:val="16"/>
        </w:rPr>
        <w:t xml:space="preserve"> </w:t>
      </w:r>
      <w:r w:rsidR="00B53912" w:rsidRPr="00CF71DA">
        <w:rPr>
          <w:rFonts w:ascii="Arial" w:hAnsi="Arial" w:cs="Arial"/>
          <w:szCs w:val="16"/>
        </w:rPr>
        <w:t>25</w:t>
      </w:r>
      <w:r w:rsidR="00E37651" w:rsidRPr="00CF71DA">
        <w:rPr>
          <w:rFonts w:ascii="Arial" w:hAnsi="Arial" w:cs="Arial"/>
          <w:szCs w:val="16"/>
        </w:rPr>
        <w:t>0 litrov</w:t>
      </w:r>
      <w:r w:rsidRPr="00CF71DA">
        <w:rPr>
          <w:rFonts w:ascii="Arial" w:hAnsi="Arial" w:cs="Arial"/>
          <w:szCs w:val="16"/>
        </w:rPr>
        <w:t xml:space="preserve">. Prevádzková palivová nádrž je neoddeliteľnou súčasťou sústrojenstva s celkovou kapacitou postačujúcou na min. </w:t>
      </w:r>
      <w:r w:rsidR="006934B9" w:rsidRPr="00CF71DA">
        <w:rPr>
          <w:rFonts w:ascii="Arial" w:hAnsi="Arial" w:cs="Arial"/>
          <w:szCs w:val="16"/>
        </w:rPr>
        <w:t>24</w:t>
      </w:r>
      <w:r w:rsidRPr="00CF71DA">
        <w:rPr>
          <w:rFonts w:ascii="Arial" w:hAnsi="Arial" w:cs="Arial"/>
          <w:szCs w:val="16"/>
        </w:rPr>
        <w:t xml:space="preserve"> hod. chodu pri 100% výkone. Spodok odhlučnenej kapoty je koncipovaný ako havarijná vaňa pre zachytenie všetkých prevádzkových náplní vrátane nafty. Stena a strop kapoty je izolovaná so sendvičovou konštrukciou pozostávajúcou z hlukovo-</w:t>
      </w:r>
      <w:r w:rsidR="00860E92" w:rsidRPr="00CF71DA">
        <w:rPr>
          <w:rFonts w:ascii="Arial" w:hAnsi="Arial" w:cs="Arial"/>
          <w:szCs w:val="16"/>
        </w:rPr>
        <w:t>absorpčného</w:t>
      </w:r>
      <w:r w:rsidRPr="00CF71DA">
        <w:rPr>
          <w:rFonts w:ascii="Arial" w:hAnsi="Arial" w:cs="Arial"/>
          <w:szCs w:val="16"/>
        </w:rPr>
        <w:t xml:space="preserve"> materiálu. DG</w:t>
      </w:r>
      <w:r w:rsidR="00934828" w:rsidRPr="00CF71DA">
        <w:rPr>
          <w:rFonts w:ascii="Arial" w:hAnsi="Arial" w:cs="Arial"/>
          <w:szCs w:val="16"/>
        </w:rPr>
        <w:t xml:space="preserve"> je </w:t>
      </w:r>
      <w:r w:rsidRPr="00CF71DA">
        <w:rPr>
          <w:rFonts w:ascii="Arial" w:hAnsi="Arial" w:cs="Arial"/>
          <w:szCs w:val="16"/>
        </w:rPr>
        <w:t>pripojen</w:t>
      </w:r>
      <w:r w:rsidR="00934828" w:rsidRPr="00CF71DA">
        <w:rPr>
          <w:rFonts w:ascii="Arial" w:hAnsi="Arial" w:cs="Arial"/>
          <w:szCs w:val="16"/>
        </w:rPr>
        <w:t>ý</w:t>
      </w:r>
      <w:r w:rsidRPr="00CF71DA">
        <w:rPr>
          <w:rFonts w:ascii="Arial" w:hAnsi="Arial" w:cs="Arial"/>
          <w:szCs w:val="16"/>
        </w:rPr>
        <w:t xml:space="preserve"> cez rozvádzač </w:t>
      </w:r>
      <w:r w:rsidR="005D309C" w:rsidRPr="00CF71DA">
        <w:rPr>
          <w:rFonts w:ascii="Arial" w:hAnsi="Arial" w:cs="Arial"/>
          <w:szCs w:val="16"/>
        </w:rPr>
        <w:t>R</w:t>
      </w:r>
      <w:r w:rsidR="00934828" w:rsidRPr="00CF71DA">
        <w:rPr>
          <w:rFonts w:ascii="Arial" w:hAnsi="Arial" w:cs="Arial"/>
          <w:szCs w:val="16"/>
        </w:rPr>
        <w:t>DG</w:t>
      </w:r>
      <w:r w:rsidRPr="00CF71DA">
        <w:rPr>
          <w:rFonts w:ascii="Arial" w:hAnsi="Arial" w:cs="Arial"/>
          <w:szCs w:val="16"/>
        </w:rPr>
        <w:t xml:space="preserve"> zabezpečujúc</w:t>
      </w:r>
      <w:r w:rsidR="00934828" w:rsidRPr="00CF71DA">
        <w:rPr>
          <w:rFonts w:ascii="Arial" w:hAnsi="Arial" w:cs="Arial"/>
          <w:szCs w:val="16"/>
        </w:rPr>
        <w:t>i</w:t>
      </w:r>
      <w:r w:rsidRPr="00CF71DA">
        <w:rPr>
          <w:rFonts w:ascii="Arial" w:hAnsi="Arial" w:cs="Arial"/>
          <w:szCs w:val="16"/>
        </w:rPr>
        <w:t xml:space="preserve"> distribúciu napájania k </w:t>
      </w:r>
      <w:r w:rsidR="00934828" w:rsidRPr="00CF71DA">
        <w:rPr>
          <w:rFonts w:ascii="Arial" w:hAnsi="Arial" w:cs="Arial"/>
          <w:szCs w:val="16"/>
        </w:rPr>
        <w:t>rozvádzač</w:t>
      </w:r>
      <w:r w:rsidR="00860E92" w:rsidRPr="00CF71DA">
        <w:rPr>
          <w:rFonts w:ascii="Arial" w:hAnsi="Arial" w:cs="Arial"/>
          <w:szCs w:val="16"/>
        </w:rPr>
        <w:t>u</w:t>
      </w:r>
      <w:r w:rsidR="00934828" w:rsidRPr="00CF71DA">
        <w:rPr>
          <w:rFonts w:ascii="Arial" w:hAnsi="Arial" w:cs="Arial"/>
          <w:szCs w:val="16"/>
        </w:rPr>
        <w:t xml:space="preserve"> R</w:t>
      </w:r>
      <w:r w:rsidR="006934B9" w:rsidRPr="00CF71DA">
        <w:rPr>
          <w:rFonts w:ascii="Arial" w:hAnsi="Arial" w:cs="Arial"/>
          <w:szCs w:val="16"/>
        </w:rPr>
        <w:t>H</w:t>
      </w:r>
      <w:r w:rsidRPr="00CF71DA">
        <w:rPr>
          <w:rFonts w:ascii="Arial" w:hAnsi="Arial" w:cs="Arial"/>
          <w:szCs w:val="16"/>
        </w:rPr>
        <w:t>.</w:t>
      </w:r>
      <w:r w:rsidR="005D309C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>DG v odhlučnenej kapote je pevne uložený na oceľovom ráme položenom na podklade - betón, odpružený je silentblokmi medzi motorom a rámom a medzi generátorom a je položený na odpružené koberce SILOMER, ktoré zamedzujú prenášanie vibrácií od stroja do konštrukcie budovy.</w:t>
      </w:r>
    </w:p>
    <w:p w14:paraId="05B36E14" w14:textId="77777777" w:rsidR="00A63120" w:rsidRPr="00CF71DA" w:rsidRDefault="00A63120" w:rsidP="00963004">
      <w:pPr>
        <w:rPr>
          <w:rFonts w:ascii="Arial" w:hAnsi="Arial" w:cs="Arial"/>
          <w:szCs w:val="16"/>
        </w:rPr>
      </w:pPr>
    </w:p>
    <w:p w14:paraId="3731D5D1" w14:textId="7EDAFDCB" w:rsidR="00A63120" w:rsidRPr="00CF71DA" w:rsidRDefault="00A63120" w:rsidP="00A63120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Z rozvádzača umiestneného na dieselgenerátore</w:t>
      </w:r>
      <w:r w:rsidR="00C00A4B" w:rsidRPr="00CF71DA">
        <w:rPr>
          <w:rFonts w:ascii="Arial" w:hAnsi="Arial" w:cs="Arial"/>
          <w:szCs w:val="16"/>
        </w:rPr>
        <w:t xml:space="preserve"> RMG</w:t>
      </w:r>
      <w:r w:rsidRPr="00CF71DA">
        <w:rPr>
          <w:rFonts w:ascii="Arial" w:hAnsi="Arial" w:cs="Arial"/>
          <w:szCs w:val="16"/>
        </w:rPr>
        <w:t xml:space="preserve"> </w:t>
      </w:r>
      <w:r w:rsidR="0048238A" w:rsidRPr="00CF71DA">
        <w:rPr>
          <w:rFonts w:ascii="Arial" w:hAnsi="Arial" w:cs="Arial"/>
          <w:szCs w:val="16"/>
        </w:rPr>
        <w:t xml:space="preserve">(súčasť dodávky dieselgenerátora) </w:t>
      </w:r>
      <w:r w:rsidRPr="00CF71DA">
        <w:rPr>
          <w:rFonts w:ascii="Arial" w:hAnsi="Arial" w:cs="Arial"/>
          <w:szCs w:val="16"/>
        </w:rPr>
        <w:t xml:space="preserve">bude napojený </w:t>
      </w:r>
      <w:r w:rsidR="00C00A4B" w:rsidRPr="00CF71DA">
        <w:rPr>
          <w:rFonts w:ascii="Arial" w:hAnsi="Arial" w:cs="Arial"/>
          <w:szCs w:val="16"/>
        </w:rPr>
        <w:t xml:space="preserve">káblami </w:t>
      </w:r>
      <w:r w:rsidR="003609C3" w:rsidRPr="00CF71DA">
        <w:rPr>
          <w:rFonts w:ascii="Arial" w:hAnsi="Arial" w:cs="Arial"/>
          <w:szCs w:val="16"/>
        </w:rPr>
        <w:t>2</w:t>
      </w:r>
      <w:r w:rsidR="00C00A4B" w:rsidRPr="00CF71DA">
        <w:rPr>
          <w:rFonts w:ascii="Arial" w:hAnsi="Arial" w:cs="Arial"/>
          <w:szCs w:val="16"/>
        </w:rPr>
        <w:t xml:space="preserve">x 1CHBU 1x185 </w:t>
      </w:r>
      <w:r w:rsidR="0048238A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 xml:space="preserve">rozvádzač RDG umiestnený </w:t>
      </w:r>
      <w:r w:rsidR="003609C3" w:rsidRPr="00CF71DA">
        <w:rPr>
          <w:rFonts w:ascii="Arial" w:hAnsi="Arial" w:cs="Arial"/>
          <w:szCs w:val="16"/>
        </w:rPr>
        <w:t>pred Diesel generátorom v exteriéri</w:t>
      </w:r>
      <w:r w:rsidRPr="00CF71DA">
        <w:rPr>
          <w:rFonts w:ascii="Arial" w:hAnsi="Arial" w:cs="Arial"/>
          <w:szCs w:val="16"/>
        </w:rPr>
        <w:t xml:space="preserve"> a z neho </w:t>
      </w:r>
      <w:r w:rsidR="0048238A" w:rsidRPr="00CF71DA">
        <w:rPr>
          <w:rFonts w:ascii="Arial" w:hAnsi="Arial" w:cs="Arial"/>
          <w:szCs w:val="16"/>
        </w:rPr>
        <w:t xml:space="preserve">bude napojený </w:t>
      </w:r>
      <w:r w:rsidRPr="00CF71DA">
        <w:rPr>
          <w:rFonts w:ascii="Arial" w:hAnsi="Arial" w:cs="Arial"/>
          <w:szCs w:val="16"/>
        </w:rPr>
        <w:t>rozvádzač R</w:t>
      </w:r>
      <w:r w:rsidR="003609C3" w:rsidRPr="00CF71DA">
        <w:rPr>
          <w:rFonts w:ascii="Arial" w:hAnsi="Arial" w:cs="Arial"/>
          <w:szCs w:val="16"/>
        </w:rPr>
        <w:t>H kábl</w:t>
      </w:r>
      <w:r w:rsidR="007E4281" w:rsidRPr="00CF71DA">
        <w:rPr>
          <w:rFonts w:ascii="Arial" w:hAnsi="Arial" w:cs="Arial"/>
          <w:szCs w:val="16"/>
        </w:rPr>
        <w:t>om</w:t>
      </w:r>
      <w:r w:rsidR="003609C3" w:rsidRPr="00CF71DA">
        <w:rPr>
          <w:rFonts w:ascii="Arial" w:hAnsi="Arial" w:cs="Arial"/>
          <w:szCs w:val="16"/>
        </w:rPr>
        <w:t xml:space="preserve"> NAYY-J </w:t>
      </w:r>
      <w:r w:rsidR="007751EA">
        <w:rPr>
          <w:rFonts w:ascii="Arial" w:hAnsi="Arial" w:cs="Arial"/>
          <w:szCs w:val="16"/>
        </w:rPr>
        <w:t>4x240</w:t>
      </w:r>
      <w:r w:rsidR="003609C3" w:rsidRPr="00CF71DA">
        <w:rPr>
          <w:rFonts w:ascii="Arial" w:hAnsi="Arial" w:cs="Arial"/>
          <w:szCs w:val="16"/>
        </w:rPr>
        <w:t>mm2</w:t>
      </w:r>
      <w:r w:rsidR="00F15D67" w:rsidRPr="00CF71DA">
        <w:rPr>
          <w:rFonts w:ascii="Arial" w:hAnsi="Arial" w:cs="Arial"/>
          <w:szCs w:val="16"/>
        </w:rPr>
        <w:t>.</w:t>
      </w:r>
    </w:p>
    <w:p w14:paraId="1330C728" w14:textId="5154FFEE" w:rsidR="00F15D67" w:rsidRPr="00CF71DA" w:rsidRDefault="00F15D67" w:rsidP="00A63120">
      <w:pPr>
        <w:rPr>
          <w:rFonts w:ascii="Arial" w:hAnsi="Arial" w:cs="Arial"/>
          <w:szCs w:val="16"/>
        </w:rPr>
      </w:pPr>
    </w:p>
    <w:p w14:paraId="0B91CF2F" w14:textId="32474BBC" w:rsidR="00F15D67" w:rsidRDefault="00F15D67" w:rsidP="00F15D67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Blok automat</w:t>
      </w:r>
      <w:r w:rsidR="007E4281" w:rsidRPr="00CF71DA">
        <w:rPr>
          <w:rFonts w:ascii="Arial" w:hAnsi="Arial" w:cs="Arial"/>
          <w:szCs w:val="16"/>
        </w:rPr>
        <w:t xml:space="preserve">iky </w:t>
      </w:r>
      <w:r w:rsidRPr="00CF71DA">
        <w:rPr>
          <w:rFonts w:ascii="Arial" w:hAnsi="Arial" w:cs="Arial"/>
          <w:szCs w:val="16"/>
        </w:rPr>
        <w:t>bud</w:t>
      </w:r>
      <w:r w:rsidR="007E4281" w:rsidRPr="00CF71DA">
        <w:rPr>
          <w:rFonts w:ascii="Arial" w:hAnsi="Arial" w:cs="Arial"/>
          <w:szCs w:val="16"/>
        </w:rPr>
        <w:t>e</w:t>
      </w:r>
      <w:r w:rsidRPr="00CF71DA">
        <w:rPr>
          <w:rFonts w:ascii="Arial" w:hAnsi="Arial" w:cs="Arial"/>
          <w:szCs w:val="16"/>
        </w:rPr>
        <w:t xml:space="preserve"> umiestnen</w:t>
      </w:r>
      <w:r w:rsidR="007E4281" w:rsidRPr="00CF71DA">
        <w:rPr>
          <w:rFonts w:ascii="Arial" w:hAnsi="Arial" w:cs="Arial"/>
          <w:szCs w:val="16"/>
        </w:rPr>
        <w:t>ý</w:t>
      </w:r>
      <w:r w:rsidRPr="00CF71DA">
        <w:rPr>
          <w:rFonts w:ascii="Arial" w:hAnsi="Arial" w:cs="Arial"/>
          <w:szCs w:val="16"/>
        </w:rPr>
        <w:t xml:space="preserve"> v rozvádzač</w:t>
      </w:r>
      <w:r w:rsidR="007E4281" w:rsidRPr="00CF71DA">
        <w:rPr>
          <w:rFonts w:ascii="Arial" w:hAnsi="Arial" w:cs="Arial"/>
          <w:szCs w:val="16"/>
        </w:rPr>
        <w:t>i</w:t>
      </w:r>
      <w:r w:rsidRPr="00CF71DA">
        <w:rPr>
          <w:rFonts w:ascii="Arial" w:hAnsi="Arial" w:cs="Arial"/>
          <w:szCs w:val="16"/>
        </w:rPr>
        <w:t xml:space="preserve"> R</w:t>
      </w:r>
      <w:r w:rsidR="003609C3" w:rsidRPr="00CF71DA">
        <w:rPr>
          <w:rFonts w:ascii="Arial" w:hAnsi="Arial" w:cs="Arial"/>
          <w:szCs w:val="16"/>
        </w:rPr>
        <w:t>H</w:t>
      </w:r>
      <w:r w:rsidR="007E4281" w:rsidRPr="00CF71DA">
        <w:rPr>
          <w:rFonts w:ascii="Arial" w:hAnsi="Arial" w:cs="Arial"/>
          <w:szCs w:val="16"/>
        </w:rPr>
        <w:t xml:space="preserve">, </w:t>
      </w:r>
      <w:r w:rsidRPr="00CF71DA">
        <w:rPr>
          <w:rFonts w:ascii="Arial" w:hAnsi="Arial" w:cs="Arial"/>
          <w:szCs w:val="16"/>
        </w:rPr>
        <w:t>ktor</w:t>
      </w:r>
      <w:r w:rsidR="007E4281" w:rsidRPr="00CF71DA">
        <w:rPr>
          <w:rFonts w:ascii="Arial" w:hAnsi="Arial" w:cs="Arial"/>
          <w:szCs w:val="16"/>
        </w:rPr>
        <w:t>ý</w:t>
      </w:r>
      <w:r w:rsidRPr="00CF71DA">
        <w:rPr>
          <w:rFonts w:ascii="Arial" w:hAnsi="Arial" w:cs="Arial"/>
          <w:szCs w:val="16"/>
        </w:rPr>
        <w:t xml:space="preserve"> bud</w:t>
      </w:r>
      <w:r w:rsidR="007E4281" w:rsidRPr="00CF71DA">
        <w:rPr>
          <w:rFonts w:ascii="Arial" w:hAnsi="Arial" w:cs="Arial"/>
          <w:szCs w:val="16"/>
        </w:rPr>
        <w:t>e</w:t>
      </w:r>
      <w:r w:rsidRPr="00CF71DA">
        <w:rPr>
          <w:rFonts w:ascii="Arial" w:hAnsi="Arial" w:cs="Arial"/>
          <w:szCs w:val="16"/>
        </w:rPr>
        <w:t xml:space="preserve"> monitorovať sieť pri napájac</w:t>
      </w:r>
      <w:r w:rsidR="007E4281" w:rsidRPr="00CF71DA">
        <w:rPr>
          <w:rFonts w:ascii="Arial" w:hAnsi="Arial" w:cs="Arial"/>
          <w:szCs w:val="16"/>
        </w:rPr>
        <w:t>om</w:t>
      </w:r>
      <w:r w:rsidRPr="00CF71DA">
        <w:rPr>
          <w:rFonts w:ascii="Arial" w:hAnsi="Arial" w:cs="Arial"/>
          <w:szCs w:val="16"/>
        </w:rPr>
        <w:t xml:space="preserve"> kábl</w:t>
      </w:r>
      <w:r w:rsidR="007E4281" w:rsidRPr="00CF71DA">
        <w:rPr>
          <w:rFonts w:ascii="Arial" w:hAnsi="Arial" w:cs="Arial"/>
          <w:szCs w:val="16"/>
        </w:rPr>
        <w:t>i</w:t>
      </w:r>
      <w:r w:rsidRPr="00CF71DA">
        <w:rPr>
          <w:rFonts w:ascii="Arial" w:hAnsi="Arial" w:cs="Arial"/>
          <w:szCs w:val="16"/>
        </w:rPr>
        <w:t xml:space="preserve"> rozvádzač</w:t>
      </w:r>
      <w:r w:rsidR="007E4281" w:rsidRPr="00CF71DA">
        <w:rPr>
          <w:rFonts w:ascii="Arial" w:hAnsi="Arial" w:cs="Arial"/>
          <w:szCs w:val="16"/>
        </w:rPr>
        <w:t>a</w:t>
      </w:r>
      <w:r w:rsidRPr="00CF71DA">
        <w:rPr>
          <w:rFonts w:ascii="Arial" w:hAnsi="Arial" w:cs="Arial"/>
          <w:szCs w:val="16"/>
        </w:rPr>
        <w:t xml:space="preserve"> a pri strate napätia pošl</w:t>
      </w:r>
      <w:r w:rsidR="007E4281" w:rsidRPr="00CF71DA">
        <w:rPr>
          <w:rFonts w:ascii="Arial" w:hAnsi="Arial" w:cs="Arial"/>
          <w:szCs w:val="16"/>
        </w:rPr>
        <w:t>e</w:t>
      </w:r>
      <w:r w:rsidRPr="00CF71DA">
        <w:rPr>
          <w:rFonts w:ascii="Arial" w:hAnsi="Arial" w:cs="Arial"/>
          <w:szCs w:val="16"/>
        </w:rPr>
        <w:t xml:space="preserve"> signál do diesla na štart diesla. </w:t>
      </w:r>
    </w:p>
    <w:p w14:paraId="74312FDA" w14:textId="3073CD60" w:rsidR="007751EA" w:rsidRDefault="007751EA" w:rsidP="00F15D67">
      <w:pPr>
        <w:rPr>
          <w:rFonts w:ascii="Arial" w:hAnsi="Arial" w:cs="Arial"/>
          <w:szCs w:val="16"/>
        </w:rPr>
      </w:pPr>
    </w:p>
    <w:p w14:paraId="659AA4DA" w14:textId="6BB9FD1A" w:rsidR="007751EA" w:rsidRPr="00CF71DA" w:rsidRDefault="007751EA" w:rsidP="00F15D67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Po aktivácii tlačidla CENTRAL STOP bude napájanie </w:t>
      </w:r>
      <w:r w:rsidR="00121148">
        <w:rPr>
          <w:rFonts w:ascii="Arial" w:hAnsi="Arial" w:cs="Arial"/>
          <w:szCs w:val="16"/>
        </w:rPr>
        <w:t xml:space="preserve">vlastnej spotreby </w:t>
      </w:r>
      <w:r>
        <w:rPr>
          <w:rFonts w:ascii="Arial" w:hAnsi="Arial" w:cs="Arial"/>
          <w:szCs w:val="16"/>
        </w:rPr>
        <w:t xml:space="preserve">diesla </w:t>
      </w:r>
      <w:r w:rsidR="00121148">
        <w:rPr>
          <w:rFonts w:ascii="Arial" w:hAnsi="Arial" w:cs="Arial"/>
          <w:szCs w:val="16"/>
        </w:rPr>
        <w:t xml:space="preserve">a prívod z diesla využívaný iba pre vývod ATS, ostatné vývody RH budú blokované. V prípade aktivácie tlačidla TOTAL STOP bude diesel vypnutý. </w:t>
      </w:r>
    </w:p>
    <w:p w14:paraId="44EB225B" w14:textId="77777777" w:rsidR="00F15D67" w:rsidRPr="00CF71DA" w:rsidRDefault="00F15D67" w:rsidP="00A63120">
      <w:pPr>
        <w:rPr>
          <w:rFonts w:ascii="Arial" w:hAnsi="Arial" w:cs="Arial"/>
          <w:szCs w:val="16"/>
        </w:rPr>
      </w:pPr>
    </w:p>
    <w:p w14:paraId="0473E165" w14:textId="117FDBE2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Po strate napätia v sledovaných </w:t>
      </w:r>
      <w:r w:rsidR="002921C6" w:rsidRPr="00CF71DA">
        <w:rPr>
          <w:rFonts w:ascii="Arial" w:hAnsi="Arial" w:cs="Arial"/>
          <w:szCs w:val="16"/>
        </w:rPr>
        <w:t>sieťach</w:t>
      </w:r>
      <w:r w:rsidRPr="00CF71DA">
        <w:rPr>
          <w:rFonts w:ascii="Arial" w:hAnsi="Arial" w:cs="Arial"/>
          <w:szCs w:val="16"/>
        </w:rPr>
        <w:t xml:space="preserve"> dochádza k naštartovaniu DG a po ustálení jeho napätia k zapnutiu príslušného výkonového motorového spínača DG v rozvádzačoch a tým sa napätie DG dostane na zálohované obvody v budove. Chod DG potrvá dovtedy kým strata napätia nepominie v sledovaných </w:t>
      </w:r>
      <w:r w:rsidR="002921C6" w:rsidRPr="00CF71DA">
        <w:rPr>
          <w:rFonts w:ascii="Arial" w:hAnsi="Arial" w:cs="Arial"/>
          <w:szCs w:val="16"/>
        </w:rPr>
        <w:t>sieťach</w:t>
      </w:r>
      <w:r w:rsidRPr="00CF71DA">
        <w:rPr>
          <w:rFonts w:ascii="Arial" w:hAnsi="Arial" w:cs="Arial"/>
          <w:szCs w:val="16"/>
        </w:rPr>
        <w:t>. Spätný prechod pri obnove siete je s krátkym výpadkom v príslušných zálohovaných rozvádzačoch.</w:t>
      </w:r>
      <w:r w:rsidR="002921C6" w:rsidRPr="00CF71DA">
        <w:rPr>
          <w:rFonts w:ascii="Arial" w:hAnsi="Arial" w:cs="Arial"/>
          <w:szCs w:val="16"/>
        </w:rPr>
        <w:t xml:space="preserve"> </w:t>
      </w:r>
      <w:r w:rsidRPr="00CF71DA">
        <w:rPr>
          <w:rFonts w:ascii="Arial" w:hAnsi="Arial" w:cs="Arial"/>
          <w:szCs w:val="16"/>
        </w:rPr>
        <w:t>Všetky časy na štart DG, časy prepínania a pod. je možné nastaviť podľa požiadaviek prevádzkovateľa.</w:t>
      </w:r>
    </w:p>
    <w:p w14:paraId="71232838" w14:textId="6CCAD23E" w:rsidR="009C21A8" w:rsidRPr="00CF71DA" w:rsidRDefault="009C21A8" w:rsidP="00963004">
      <w:pPr>
        <w:rPr>
          <w:rFonts w:ascii="Arial" w:hAnsi="Arial" w:cs="Arial"/>
          <w:szCs w:val="16"/>
        </w:rPr>
      </w:pPr>
    </w:p>
    <w:p w14:paraId="17B47340" w14:textId="6FFA6045" w:rsidR="009C21A8" w:rsidRPr="00CF71DA" w:rsidRDefault="009C21A8" w:rsidP="009C21A8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Motor je chladený uzavretým okruhom s autochladičom. Nasávanie bude samostatne strojom</w:t>
      </w:r>
      <w:r w:rsidR="009D7CE3" w:rsidRPr="00CF71DA">
        <w:rPr>
          <w:rFonts w:ascii="Arial" w:hAnsi="Arial" w:cs="Arial"/>
          <w:szCs w:val="16"/>
        </w:rPr>
        <w:t xml:space="preserve">. </w:t>
      </w:r>
      <w:r w:rsidRPr="00CF71DA">
        <w:rPr>
          <w:rFonts w:ascii="Arial" w:hAnsi="Arial" w:cs="Arial"/>
          <w:szCs w:val="16"/>
        </w:rPr>
        <w:t xml:space="preserve">Odvod spalín sa bude realizovaný nerezovým výfukovým potrubím požadovaného priemeru vedený do </w:t>
      </w:r>
      <w:r w:rsidR="009D7CE3" w:rsidRPr="00CF71DA">
        <w:rPr>
          <w:rFonts w:ascii="Arial" w:hAnsi="Arial" w:cs="Arial"/>
          <w:szCs w:val="16"/>
        </w:rPr>
        <w:t xml:space="preserve">výšky 4m. </w:t>
      </w:r>
      <w:r w:rsidRPr="00CF71DA">
        <w:rPr>
          <w:rFonts w:ascii="Arial" w:hAnsi="Arial" w:cs="Arial"/>
          <w:szCs w:val="16"/>
        </w:rPr>
        <w:t>Spalinovod musí byť uchytený</w:t>
      </w:r>
      <w:r w:rsidR="009D7CE3" w:rsidRPr="00CF71DA">
        <w:rPr>
          <w:rFonts w:ascii="Arial" w:hAnsi="Arial" w:cs="Arial"/>
          <w:szCs w:val="16"/>
        </w:rPr>
        <w:t xml:space="preserve"> pevne</w:t>
      </w:r>
      <w:r w:rsidRPr="00CF71DA">
        <w:rPr>
          <w:rFonts w:ascii="Arial" w:hAnsi="Arial" w:cs="Arial"/>
          <w:szCs w:val="16"/>
        </w:rPr>
        <w:t>. Medzi motor a výduch sa vkladá vibračný člen na útlm vibrácií.</w:t>
      </w:r>
    </w:p>
    <w:p w14:paraId="00B6230A" w14:textId="2B2F9DEB" w:rsidR="009C21A8" w:rsidRPr="00CF71DA" w:rsidRDefault="009C2FF8" w:rsidP="009C21A8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Osadenie</w:t>
      </w:r>
      <w:r w:rsidR="009C21A8" w:rsidRPr="00CF71DA">
        <w:rPr>
          <w:rFonts w:ascii="Arial" w:hAnsi="Arial" w:cs="Arial"/>
          <w:szCs w:val="16"/>
        </w:rPr>
        <w:t xml:space="preserve"> dieselgenerátora zrealizuje dodávateľ dieselgenerátora. Uzemnenie dieselgenerátora sa zrealizuje </w:t>
      </w:r>
      <w:r w:rsidRPr="00CF71DA">
        <w:rPr>
          <w:rFonts w:ascii="Arial" w:hAnsi="Arial" w:cs="Arial"/>
          <w:szCs w:val="16"/>
        </w:rPr>
        <w:t xml:space="preserve">pásovinou </w:t>
      </w:r>
      <w:r w:rsidR="009C21A8" w:rsidRPr="00CF71DA">
        <w:rPr>
          <w:rFonts w:ascii="Arial" w:hAnsi="Arial" w:cs="Arial"/>
          <w:szCs w:val="16"/>
        </w:rPr>
        <w:t>FeZn 30x4 cez pružnú spojku</w:t>
      </w:r>
      <w:r w:rsidR="007540DA" w:rsidRPr="00CF71DA">
        <w:rPr>
          <w:rFonts w:ascii="Arial" w:hAnsi="Arial" w:cs="Arial"/>
          <w:szCs w:val="16"/>
        </w:rPr>
        <w:t xml:space="preserve"> na pripravený uzemňovací bod</w:t>
      </w:r>
      <w:r w:rsidR="009C21A8" w:rsidRPr="00CF71DA">
        <w:rPr>
          <w:rFonts w:ascii="Arial" w:hAnsi="Arial" w:cs="Arial"/>
          <w:szCs w:val="16"/>
        </w:rPr>
        <w:t>.</w:t>
      </w:r>
    </w:p>
    <w:p w14:paraId="3BF095ED" w14:textId="77777777" w:rsidR="009C21A8" w:rsidRPr="00CF71DA" w:rsidRDefault="009C21A8" w:rsidP="00963004">
      <w:pPr>
        <w:rPr>
          <w:rFonts w:ascii="Arial" w:hAnsi="Arial" w:cs="Arial"/>
          <w:szCs w:val="16"/>
        </w:rPr>
      </w:pPr>
    </w:p>
    <w:p w14:paraId="6C9A8740" w14:textId="7B40954E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 prípade potreby diaľkového monitorovania DA bezpotenciálovými kontaktmi, je možné na svorkovnicu vyviesť nasledovné stavy:</w:t>
      </w:r>
    </w:p>
    <w:p w14:paraId="7F439EDA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- zvolený prevádzkový režim „AUT / MAN / STOP“ </w:t>
      </w:r>
    </w:p>
    <w:p w14:paraId="60321418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diaľkový štart</w:t>
      </w:r>
    </w:p>
    <w:p w14:paraId="7C39C324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minimálna hladina paliva / maximálna hladina paliva</w:t>
      </w:r>
    </w:p>
    <w:p w14:paraId="4F0047E5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združená porucha</w:t>
      </w:r>
    </w:p>
    <w:p w14:paraId="58D2F3EE" w14:textId="6A742AAE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chod DG</w:t>
      </w:r>
    </w:p>
    <w:p w14:paraId="059655DE" w14:textId="77777777" w:rsidR="007540DA" w:rsidRPr="00CF71DA" w:rsidRDefault="007540DA" w:rsidP="00963004">
      <w:pPr>
        <w:rPr>
          <w:rFonts w:ascii="Arial" w:hAnsi="Arial" w:cs="Arial"/>
          <w:szCs w:val="16"/>
        </w:rPr>
      </w:pPr>
    </w:p>
    <w:p w14:paraId="2FE4E633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 prípade potreby diaľkového monitorovania DG cez MODBUS ,RTU485, ... je možné cez web-rozhranie monitorovať všetky prevádzkové parametre DG a zároveň v prípade zadania správneho používateľského mena a hesla aj ovládať vybrané funkcie záložného systému napájania ako aj DG – diaľkový štart, diaľkové vypnutie, atď.</w:t>
      </w:r>
    </w:p>
    <w:p w14:paraId="7B600C37" w14:textId="77777777" w:rsidR="00963004" w:rsidRPr="00CF71DA" w:rsidRDefault="00963004" w:rsidP="00963004">
      <w:pPr>
        <w:rPr>
          <w:rFonts w:ascii="Arial" w:hAnsi="Arial" w:cs="Arial"/>
          <w:szCs w:val="16"/>
        </w:rPr>
      </w:pPr>
    </w:p>
    <w:p w14:paraId="50F4D4E5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 prípade aktivovania signálu „TOTAL STOP“, tento zamedzí / vypína celkové napájanie budovy ako aj chod DG.</w:t>
      </w:r>
    </w:p>
    <w:p w14:paraId="5B984907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Predpokladaná doba prevádzky DG v režime STAND-BY za rok je 30 hodín, z toho sa predpokladá, že:</w:t>
      </w:r>
    </w:p>
    <w:p w14:paraId="7C368AB3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TEST bez záťaže – 1x za dva týždne</w:t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  <w:t>doba chodu max. 5-10 min.</w:t>
      </w:r>
    </w:p>
    <w:p w14:paraId="5373EA37" w14:textId="2964BCB7" w:rsidR="00963004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TEST s prevádzkovou záťažou – 1 x mesiac</w:t>
      </w:r>
      <w:r w:rsidRPr="00CF71DA">
        <w:rPr>
          <w:rFonts w:ascii="Arial" w:hAnsi="Arial" w:cs="Arial"/>
          <w:szCs w:val="16"/>
        </w:rPr>
        <w:tab/>
      </w:r>
      <w:r w:rsidRPr="00CF71DA">
        <w:rPr>
          <w:rFonts w:ascii="Arial" w:hAnsi="Arial" w:cs="Arial"/>
          <w:szCs w:val="16"/>
        </w:rPr>
        <w:tab/>
        <w:t>doba chodu max. 30-60min. (podľa možností)</w:t>
      </w:r>
    </w:p>
    <w:p w14:paraId="18A8788C" w14:textId="122551F4" w:rsidR="00965856" w:rsidRDefault="00965856" w:rsidP="00963004">
      <w:pPr>
        <w:rPr>
          <w:rFonts w:ascii="Arial" w:hAnsi="Arial" w:cs="Arial"/>
          <w:szCs w:val="16"/>
        </w:rPr>
      </w:pPr>
    </w:p>
    <w:p w14:paraId="3CC5AEDE" w14:textId="06D26174" w:rsidR="00965856" w:rsidRDefault="00965856" w:rsidP="00963004">
      <w:pPr>
        <w:rPr>
          <w:rFonts w:ascii="Arial" w:hAnsi="Arial" w:cs="Arial"/>
          <w:szCs w:val="16"/>
        </w:rPr>
      </w:pPr>
    </w:p>
    <w:p w14:paraId="4FF15AB5" w14:textId="7931BB1A" w:rsidR="00965856" w:rsidRDefault="00965856" w:rsidP="00963004">
      <w:pPr>
        <w:rPr>
          <w:rFonts w:ascii="Arial" w:hAnsi="Arial" w:cs="Arial"/>
          <w:szCs w:val="16"/>
        </w:rPr>
      </w:pPr>
    </w:p>
    <w:p w14:paraId="03E3BD20" w14:textId="52DB1EA9" w:rsidR="00965856" w:rsidRDefault="00965856" w:rsidP="00963004">
      <w:pPr>
        <w:rPr>
          <w:rFonts w:ascii="Arial" w:hAnsi="Arial" w:cs="Arial"/>
          <w:szCs w:val="16"/>
        </w:rPr>
      </w:pPr>
    </w:p>
    <w:p w14:paraId="3B340F6A" w14:textId="57401D10" w:rsidR="00965856" w:rsidRDefault="00965856" w:rsidP="00963004">
      <w:pPr>
        <w:rPr>
          <w:rFonts w:ascii="Arial" w:hAnsi="Arial" w:cs="Arial"/>
          <w:szCs w:val="16"/>
        </w:rPr>
      </w:pPr>
    </w:p>
    <w:p w14:paraId="51A7DA8F" w14:textId="2F78816F" w:rsidR="00965856" w:rsidRDefault="00965856" w:rsidP="00963004">
      <w:pPr>
        <w:rPr>
          <w:rFonts w:ascii="Arial" w:hAnsi="Arial" w:cs="Arial"/>
          <w:szCs w:val="16"/>
        </w:rPr>
      </w:pPr>
    </w:p>
    <w:p w14:paraId="3D0A3EDD" w14:textId="4D1A7F53" w:rsidR="00965856" w:rsidRDefault="00965856" w:rsidP="00963004">
      <w:pPr>
        <w:rPr>
          <w:rFonts w:ascii="Arial" w:hAnsi="Arial" w:cs="Arial"/>
          <w:szCs w:val="16"/>
        </w:rPr>
      </w:pPr>
    </w:p>
    <w:p w14:paraId="0C93613B" w14:textId="0D05D241" w:rsidR="00965856" w:rsidRDefault="00965856" w:rsidP="00963004">
      <w:pPr>
        <w:rPr>
          <w:rFonts w:ascii="Arial" w:hAnsi="Arial" w:cs="Arial"/>
          <w:szCs w:val="16"/>
        </w:rPr>
      </w:pPr>
    </w:p>
    <w:p w14:paraId="335FB578" w14:textId="79C19CB9" w:rsidR="00965856" w:rsidRDefault="00965856" w:rsidP="00963004">
      <w:pPr>
        <w:rPr>
          <w:rFonts w:ascii="Arial" w:hAnsi="Arial" w:cs="Arial"/>
          <w:szCs w:val="16"/>
        </w:rPr>
      </w:pPr>
    </w:p>
    <w:p w14:paraId="13A66723" w14:textId="71CF5BFD" w:rsidR="00965856" w:rsidRDefault="00965856" w:rsidP="00963004">
      <w:pPr>
        <w:rPr>
          <w:rFonts w:ascii="Arial" w:hAnsi="Arial" w:cs="Arial"/>
          <w:szCs w:val="16"/>
        </w:rPr>
      </w:pPr>
    </w:p>
    <w:p w14:paraId="3B08F48B" w14:textId="619A473E" w:rsidR="00965856" w:rsidRDefault="00965856" w:rsidP="00963004">
      <w:pPr>
        <w:rPr>
          <w:rFonts w:ascii="Arial" w:hAnsi="Arial" w:cs="Arial"/>
          <w:szCs w:val="16"/>
        </w:rPr>
      </w:pPr>
    </w:p>
    <w:p w14:paraId="76AC120D" w14:textId="423D7894" w:rsidR="00965856" w:rsidRDefault="00965856" w:rsidP="00963004">
      <w:pPr>
        <w:rPr>
          <w:rFonts w:ascii="Arial" w:hAnsi="Arial" w:cs="Arial"/>
          <w:szCs w:val="16"/>
        </w:rPr>
      </w:pPr>
    </w:p>
    <w:p w14:paraId="4B47A958" w14:textId="77777777" w:rsidR="00965856" w:rsidRPr="00CF71DA" w:rsidRDefault="00965856" w:rsidP="00963004">
      <w:pPr>
        <w:rPr>
          <w:rFonts w:ascii="Arial" w:hAnsi="Arial" w:cs="Arial"/>
          <w:szCs w:val="16"/>
        </w:rPr>
      </w:pPr>
    </w:p>
    <w:p w14:paraId="7F44898A" w14:textId="40ADF3AD" w:rsidR="00177AD1" w:rsidRPr="00CF71DA" w:rsidRDefault="00177AD1" w:rsidP="009356D9">
      <w:pPr>
        <w:pStyle w:val="Nadpis1"/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lastRenderedPageBreak/>
        <w:t>Popis zariadenia</w:t>
      </w:r>
    </w:p>
    <w:tbl>
      <w:tblPr>
        <w:tblStyle w:val="TableNormal"/>
        <w:tblW w:w="0" w:type="auto"/>
        <w:tblInd w:w="198" w:type="dxa"/>
        <w:tblLayout w:type="fixed"/>
        <w:tblLook w:val="01E0" w:firstRow="1" w:lastRow="1" w:firstColumn="1" w:lastColumn="1" w:noHBand="0" w:noVBand="0"/>
      </w:tblPr>
      <w:tblGrid>
        <w:gridCol w:w="4631"/>
        <w:gridCol w:w="2988"/>
        <w:gridCol w:w="2367"/>
      </w:tblGrid>
      <w:tr w:rsidR="00CF71DA" w:rsidRPr="00CF71DA" w14:paraId="0D80023F" w14:textId="77777777" w:rsidTr="00565D2F">
        <w:trPr>
          <w:trHeight w:hRule="exact" w:val="288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  <w:shd w:val="clear" w:color="auto" w:fill="BD0039"/>
          </w:tcPr>
          <w:p w14:paraId="38F3E530" w14:textId="77777777" w:rsidR="00CF71DA" w:rsidRPr="00CF71DA" w:rsidRDefault="00CF71DA" w:rsidP="00565D2F">
            <w:pPr>
              <w:pStyle w:val="TableParagraph"/>
              <w:spacing w:before="25"/>
              <w:ind w:left="82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CF71DA">
              <w:rPr>
                <w:rFonts w:ascii="Arial" w:hAnsi="Arial" w:cs="Arial"/>
                <w:b/>
                <w:sz w:val="20"/>
                <w:lang w:val="sk-SK"/>
              </w:rPr>
              <w:t>Motorgenerátor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  <w:shd w:val="clear" w:color="auto" w:fill="BD0039"/>
          </w:tcPr>
          <w:p w14:paraId="7FAC3BD3" w14:textId="77777777" w:rsidR="00CF71DA" w:rsidRPr="00CF71DA" w:rsidRDefault="00CF71DA" w:rsidP="00565D2F">
            <w:pPr>
              <w:pStyle w:val="TableParagraph"/>
              <w:spacing w:before="25"/>
              <w:jc w:val="center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2"/>
                <w:sz w:val="20"/>
                <w:lang w:val="sk-SK"/>
              </w:rPr>
              <w:t>GP110S/B</w:t>
            </w:r>
          </w:p>
        </w:tc>
      </w:tr>
      <w:tr w:rsidR="00CF71DA" w:rsidRPr="00CF71DA" w14:paraId="54CD0973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2E2D048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Záložný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výkon</w:t>
            </w:r>
            <w:r w:rsidRPr="00CF71DA">
              <w:rPr>
                <w:rFonts w:ascii="Arial" w:hAnsi="Arial" w:cs="Arial"/>
                <w:b/>
                <w:spacing w:val="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6"/>
                <w:sz w:val="18"/>
                <w:lang w:val="sk-SK"/>
              </w:rPr>
              <w:t>LTP</w:t>
            </w:r>
            <w:r w:rsidRPr="00CF71DA">
              <w:rPr>
                <w:rFonts w:ascii="Arial" w:hAnsi="Arial" w:cs="Arial"/>
                <w:b/>
                <w:spacing w:val="-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podľa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 xml:space="preserve">ISO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3046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25CFFC5" w14:textId="77777777" w:rsidR="00CF71DA" w:rsidRPr="00CF71DA" w:rsidRDefault="00CF71DA" w:rsidP="00565D2F">
            <w:pPr>
              <w:pStyle w:val="TableParagraph"/>
              <w:spacing w:line="205" w:lineRule="exact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4"/>
                <w:sz w:val="18"/>
                <w:lang w:val="sk-SK"/>
              </w:rPr>
              <w:t>110kVA</w:t>
            </w:r>
            <w:r w:rsidRPr="00CF71DA">
              <w:rPr>
                <w:rFonts w:ascii="Arial" w:hAnsi="Arial" w:cs="Arial"/>
                <w:b/>
                <w:spacing w:val="-8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88kW</w:t>
            </w:r>
          </w:p>
        </w:tc>
      </w:tr>
      <w:tr w:rsidR="00CF71DA" w:rsidRPr="00CF71DA" w14:paraId="7C3E6089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8F06C4C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Záložný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prúd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1A77928D" w14:textId="77777777" w:rsidR="00CF71DA" w:rsidRPr="00CF71DA" w:rsidRDefault="00CF71DA" w:rsidP="00565D2F">
            <w:pPr>
              <w:pStyle w:val="TableParagraph"/>
              <w:spacing w:line="205" w:lineRule="exact"/>
              <w:ind w:right="19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158,7A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783DF71F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18264600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00A66C7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Menovitý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výkon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PRP</w:t>
            </w:r>
            <w:r w:rsidRPr="00CF71DA">
              <w:rPr>
                <w:rFonts w:ascii="Arial" w:hAnsi="Arial" w:cs="Arial"/>
                <w:b/>
                <w:spacing w:val="-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podľa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 xml:space="preserve">ISO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8528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A158F46" w14:textId="77777777" w:rsidR="00CF71DA" w:rsidRPr="00CF71DA" w:rsidRDefault="00CF71DA" w:rsidP="00565D2F">
            <w:pPr>
              <w:pStyle w:val="TableParagraph"/>
              <w:spacing w:line="205" w:lineRule="exact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3"/>
                <w:sz w:val="18"/>
                <w:lang w:val="sk-SK"/>
              </w:rPr>
              <w:t>100kVA</w:t>
            </w:r>
            <w:r w:rsidRPr="00CF71DA">
              <w:rPr>
                <w:rFonts w:ascii="Arial" w:hAnsi="Arial" w:cs="Arial"/>
                <w:b/>
                <w:spacing w:val="-8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80kW</w:t>
            </w:r>
          </w:p>
        </w:tc>
      </w:tr>
      <w:tr w:rsidR="00CF71DA" w:rsidRPr="00CF71DA" w14:paraId="0109C4E8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F583FC0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prúd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479262BF" w14:textId="77777777" w:rsidR="00CF71DA" w:rsidRPr="00CF71DA" w:rsidRDefault="00CF71DA" w:rsidP="00565D2F">
            <w:pPr>
              <w:pStyle w:val="TableParagraph"/>
              <w:spacing w:line="205" w:lineRule="exact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144,3</w:t>
            </w:r>
            <w:r w:rsidRPr="00CF71DA">
              <w:rPr>
                <w:rFonts w:ascii="Arial" w:hAnsi="Arial" w:cs="Arial"/>
                <w:spacing w:val="-1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A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55E3037D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1FC2B71A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6ED39A5F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výstupné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,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Menovitá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frekvencia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46D62127" w14:textId="77777777" w:rsidR="00CF71DA" w:rsidRPr="00CF71DA" w:rsidRDefault="00CF71DA" w:rsidP="00565D2F">
            <w:pPr>
              <w:pStyle w:val="TableParagraph"/>
              <w:spacing w:before="7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230V /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400V ,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50Hz</w:t>
            </w:r>
          </w:p>
        </w:tc>
      </w:tr>
      <w:tr w:rsidR="00CF71DA" w:rsidRPr="00CF71DA" w14:paraId="3FC9D92F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BF7236F" w14:textId="676ED0A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účinník </w:t>
            </w:r>
            <w:r w:rsidRPr="00CF71DA">
              <w:rPr>
                <w:rFonts w:ascii="Arial" w:hAnsi="Arial" w:cs="Arial"/>
                <w:sz w:val="18"/>
                <w:lang w:val="sk-SK"/>
              </w:rPr>
              <w:t>cos</w:t>
            </w:r>
            <w:r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φ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23171BA3" w14:textId="77777777" w:rsidR="00CF71DA" w:rsidRPr="00CF71DA" w:rsidRDefault="00CF71DA" w:rsidP="00565D2F">
            <w:pPr>
              <w:pStyle w:val="TableParagraph"/>
              <w:spacing w:before="7"/>
              <w:ind w:right="184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0,8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488C0C8A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06871A45" w14:textId="77777777" w:rsidTr="00565D2F">
        <w:trPr>
          <w:trHeight w:hRule="exact" w:val="229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  <w:shd w:val="clear" w:color="auto" w:fill="E6E6E6"/>
          </w:tcPr>
          <w:p w14:paraId="3D9DABC1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64D2D01F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10758553" w14:textId="77777777" w:rsidTr="00565D2F">
        <w:trPr>
          <w:trHeight w:hRule="exact" w:val="236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80776DA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Palivová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nádrž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1673C00" w14:textId="77777777" w:rsidR="00CF71DA" w:rsidRPr="00CF71DA" w:rsidRDefault="00CF71DA" w:rsidP="00565D2F">
            <w:pPr>
              <w:pStyle w:val="TableParagraph"/>
              <w:spacing w:before="7"/>
              <w:ind w:left="1377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Súčasť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rámu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motorgenerátora</w:t>
            </w:r>
          </w:p>
        </w:tc>
      </w:tr>
      <w:tr w:rsidR="00CF71DA" w:rsidRPr="00CF71DA" w14:paraId="77CD1614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78872E9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Veľkosť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palivovej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nádrže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18ACF923" w14:textId="77777777" w:rsidR="00CF71DA" w:rsidRPr="00CF71DA" w:rsidRDefault="00CF71DA" w:rsidP="00565D2F">
            <w:pPr>
              <w:pStyle w:val="TableParagraph"/>
              <w:spacing w:before="7"/>
              <w:ind w:right="75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250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L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3EDE78CD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31942735" w14:textId="77777777" w:rsidTr="00565D2F">
        <w:trPr>
          <w:trHeight w:hRule="exact" w:val="233"/>
        </w:trPr>
        <w:tc>
          <w:tcPr>
            <w:tcW w:w="9986" w:type="dxa"/>
            <w:gridSpan w:val="3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1D4F3A8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Kontinuálne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meranie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úrovne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hladiny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paliva</w:t>
            </w:r>
          </w:p>
        </w:tc>
      </w:tr>
      <w:tr w:rsidR="00CF71DA" w:rsidRPr="00CF71DA" w14:paraId="27E45054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BB0F86B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Spotreba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paliva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pri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100%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záložnom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výkone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6F36E461" w14:textId="77777777" w:rsidR="00CF71DA" w:rsidRPr="00CF71DA" w:rsidRDefault="00CF71DA" w:rsidP="00565D2F">
            <w:pPr>
              <w:pStyle w:val="TableParagraph"/>
              <w:spacing w:before="7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26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</w:t>
            </w:r>
            <w:r w:rsidRPr="00CF71DA">
              <w:rPr>
                <w:rFonts w:ascii="Arial" w:hAnsi="Arial" w:cs="Arial"/>
                <w:spacing w:val="-7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/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hod</w:t>
            </w:r>
          </w:p>
        </w:tc>
      </w:tr>
      <w:tr w:rsidR="00CF71DA" w:rsidRPr="00CF71DA" w14:paraId="159B837A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CEA805A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Spotreba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paliva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pri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100%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menovitom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výkone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4B4AF4BB" w14:textId="77777777" w:rsidR="00CF71DA" w:rsidRPr="00CF71DA" w:rsidRDefault="00CF71DA" w:rsidP="00565D2F">
            <w:pPr>
              <w:pStyle w:val="TableParagraph"/>
              <w:spacing w:before="7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23,3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</w:t>
            </w:r>
            <w:r w:rsidRPr="00CF71DA">
              <w:rPr>
                <w:rFonts w:ascii="Arial" w:hAnsi="Arial" w:cs="Arial"/>
                <w:spacing w:val="-9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hod</w:t>
            </w:r>
          </w:p>
        </w:tc>
      </w:tr>
      <w:tr w:rsidR="00CF71DA" w:rsidRPr="00CF71DA" w14:paraId="182A3DA9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A0F951F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Spotreba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paliva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pri</w:t>
            </w:r>
            <w:r w:rsidRPr="00CF71DA">
              <w:rPr>
                <w:rFonts w:ascii="Arial" w:hAnsi="Arial" w:cs="Arial"/>
                <w:spacing w:val="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75%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menovitom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výkone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2D889C6" w14:textId="77777777" w:rsidR="00CF71DA" w:rsidRPr="00CF71DA" w:rsidRDefault="00CF71DA" w:rsidP="00565D2F">
            <w:pPr>
              <w:pStyle w:val="TableParagraph"/>
              <w:spacing w:before="10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17,4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</w:t>
            </w:r>
            <w:r w:rsidRPr="00CF71DA">
              <w:rPr>
                <w:rFonts w:ascii="Arial" w:hAnsi="Arial" w:cs="Arial"/>
                <w:spacing w:val="-9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hod</w:t>
            </w:r>
          </w:p>
        </w:tc>
      </w:tr>
      <w:tr w:rsidR="00CF71DA" w:rsidRPr="00CF71DA" w14:paraId="0A1D62F6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78C2FDF" w14:textId="77777777" w:rsidR="00CF71DA" w:rsidRPr="00CF71DA" w:rsidRDefault="00CF71DA" w:rsidP="00565D2F">
            <w:pPr>
              <w:pStyle w:val="TableParagraph"/>
              <w:spacing w:before="8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 xml:space="preserve">Doba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zálohovania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pri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100%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menovitom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výkone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48154FAF" w14:textId="77777777" w:rsidR="00CF71DA" w:rsidRPr="00CF71DA" w:rsidRDefault="00CF71DA" w:rsidP="00565D2F">
            <w:pPr>
              <w:pStyle w:val="TableParagraph"/>
              <w:spacing w:before="8"/>
              <w:ind w:right="32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10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hod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749EC5F6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01B5EBB4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46A1CC2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Kapacita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oleja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15DE0A75" w14:textId="77777777" w:rsidR="00CF71DA" w:rsidRPr="00CF71DA" w:rsidRDefault="00CF71DA" w:rsidP="00565D2F">
            <w:pPr>
              <w:pStyle w:val="TableParagraph"/>
              <w:spacing w:before="7"/>
              <w:ind w:right="137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7"/>
                <w:sz w:val="18"/>
                <w:lang w:val="sk-SK"/>
              </w:rPr>
              <w:t>11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0243E507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35E7676C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B2007AC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Kapacita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chladiacej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kvapaliny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56D3338F" w14:textId="77777777" w:rsidR="00CF71DA" w:rsidRPr="00CF71DA" w:rsidRDefault="00CF71DA" w:rsidP="00565D2F">
            <w:pPr>
              <w:pStyle w:val="TableParagraph"/>
              <w:spacing w:before="10"/>
              <w:ind w:right="56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13,3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7F6DE497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7C88A1E0" w14:textId="77777777" w:rsidTr="00565D2F">
        <w:trPr>
          <w:trHeight w:hRule="exact" w:val="229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  <w:shd w:val="clear" w:color="auto" w:fill="E6E6E6"/>
          </w:tcPr>
          <w:p w14:paraId="097769BD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4520206C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0B000D40" w14:textId="77777777" w:rsidTr="00565D2F">
        <w:trPr>
          <w:trHeight w:hRule="exact" w:val="234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0B71BFE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Motor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BB99E71" w14:textId="77777777" w:rsidR="00CF71DA" w:rsidRPr="00CF71DA" w:rsidRDefault="00CF71DA" w:rsidP="00565D2F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BAUDOUIN</w:t>
            </w:r>
          </w:p>
        </w:tc>
      </w:tr>
      <w:tr w:rsidR="00CF71DA" w:rsidRPr="00CF71DA" w14:paraId="3EE39B03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C090C92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Ovládacie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napätie</w:t>
            </w:r>
            <w:r w:rsidRPr="00CF71DA">
              <w:rPr>
                <w:rFonts w:ascii="Arial" w:eastAsia="Arial" w:hAnsi="Arial" w:cs="Arial"/>
                <w:spacing w:val="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štartér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a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nabíjačka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233F8FC" w14:textId="77777777" w:rsidR="00CF71DA" w:rsidRPr="00CF71DA" w:rsidRDefault="00CF71DA" w:rsidP="00565D2F">
            <w:pPr>
              <w:pStyle w:val="TableParagraph"/>
              <w:spacing w:before="10"/>
              <w:ind w:left="1149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12V –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bezobslužná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štartovacia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batéria</w:t>
            </w:r>
          </w:p>
        </w:tc>
      </w:tr>
      <w:tr w:rsidR="00CF71DA" w:rsidRPr="00CF71DA" w14:paraId="11FFD72A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CBE9629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Počet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valcov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Nasávanie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6937516" w14:textId="77777777" w:rsidR="00CF71DA" w:rsidRPr="00CF71DA" w:rsidRDefault="00CF71DA" w:rsidP="00565D2F">
            <w:pPr>
              <w:pStyle w:val="TableParagraph"/>
              <w:spacing w:before="7"/>
              <w:ind w:left="130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4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v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rade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L </w:t>
            </w:r>
            <w:r w:rsidRPr="00CF71DA">
              <w:rPr>
                <w:rFonts w:ascii="Arial" w:eastAsia="Arial" w:hAnsi="Arial" w:cs="Arial"/>
                <w:spacing w:val="44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/ </w:t>
            </w:r>
            <w:r w:rsidRPr="00CF71DA">
              <w:rPr>
                <w:rFonts w:ascii="Arial" w:eastAsia="Arial" w:hAnsi="Arial" w:cs="Arial"/>
                <w:spacing w:val="49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preplňované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turbo</w:t>
            </w:r>
          </w:p>
        </w:tc>
      </w:tr>
      <w:tr w:rsidR="00CF71DA" w:rsidRPr="00CF71DA" w14:paraId="3756F88C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EEE17A3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3"/>
                <w:sz w:val="18"/>
                <w:lang w:val="sk-SK"/>
              </w:rPr>
              <w:t>Typ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chladiacej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kvapaliny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F0D9697" w14:textId="77777777" w:rsidR="00CF71DA" w:rsidRPr="00CF71DA" w:rsidRDefault="00CF71DA" w:rsidP="00565D2F">
            <w:pPr>
              <w:pStyle w:val="TableParagraph"/>
              <w:spacing w:before="7"/>
              <w:ind w:left="3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 xml:space="preserve">40%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glykol-voda</w:t>
            </w:r>
          </w:p>
        </w:tc>
      </w:tr>
      <w:tr w:rsidR="00CF71DA" w:rsidRPr="00CF71DA" w14:paraId="294886AC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E89D699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otáčky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8FA66DA" w14:textId="77777777" w:rsidR="00CF71DA" w:rsidRPr="00CF71DA" w:rsidRDefault="00CF71DA" w:rsidP="00565D2F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500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ot/min</w:t>
            </w:r>
          </w:p>
        </w:tc>
      </w:tr>
      <w:tr w:rsidR="00CF71DA" w:rsidRPr="00CF71DA" w14:paraId="53B27152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E634747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Regulátor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otáčok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1B263FC" w14:textId="77777777" w:rsidR="00CF71DA" w:rsidRPr="00CF71DA" w:rsidRDefault="00CF71DA" w:rsidP="00565D2F">
            <w:pPr>
              <w:pStyle w:val="TableParagraph"/>
              <w:spacing w:before="7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elektronický</w:t>
            </w:r>
          </w:p>
        </w:tc>
      </w:tr>
      <w:tr w:rsidR="00CF71DA" w:rsidRPr="00CF71DA" w14:paraId="66ADDAB6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FB22828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Množstvo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vzduchu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pre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chladič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motora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0BB90C5" w14:textId="77777777" w:rsidR="00CF71DA" w:rsidRPr="00CF71DA" w:rsidRDefault="00CF71DA" w:rsidP="00565D2F">
            <w:pPr>
              <w:pStyle w:val="TableParagraph"/>
              <w:spacing w:before="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146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</w:t>
            </w:r>
            <w:r w:rsidRPr="00CF71DA">
              <w:rPr>
                <w:rFonts w:ascii="Arial" w:hAnsi="Arial" w:cs="Arial"/>
                <w:b/>
                <w:spacing w:val="-1"/>
                <w:position w:val="6"/>
                <w:sz w:val="12"/>
                <w:lang w:val="sk-SK"/>
              </w:rPr>
              <w:t>3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/min</w:t>
            </w:r>
          </w:p>
        </w:tc>
      </w:tr>
      <w:tr w:rsidR="00CF71DA" w:rsidRPr="00CF71DA" w14:paraId="5BE667B8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6AC6FC7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Množstvo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nasávaného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vzduchu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-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motorom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0490235" w14:textId="77777777" w:rsidR="00CF71DA" w:rsidRPr="00CF71DA" w:rsidRDefault="00CF71DA" w:rsidP="00565D2F">
            <w:pPr>
              <w:pStyle w:val="TableParagraph"/>
              <w:spacing w:before="6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6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</w:t>
            </w:r>
            <w:r w:rsidRPr="00CF71DA">
              <w:rPr>
                <w:rFonts w:ascii="Arial" w:hAnsi="Arial" w:cs="Arial"/>
                <w:b/>
                <w:spacing w:val="-1"/>
                <w:position w:val="6"/>
                <w:sz w:val="12"/>
                <w:lang w:val="sk-SK"/>
              </w:rPr>
              <w:t>3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/min</w:t>
            </w:r>
          </w:p>
        </w:tc>
      </w:tr>
      <w:tr w:rsidR="00CF71DA" w:rsidRPr="00CF71DA" w14:paraId="2FC9D6A6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125EE16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Maximálny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protitlak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na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odvode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vzduchu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motora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172B9F95" w14:textId="77777777" w:rsidR="00CF71DA" w:rsidRPr="00CF71DA" w:rsidRDefault="00CF71DA" w:rsidP="00565D2F">
            <w:pPr>
              <w:pStyle w:val="TableParagraph"/>
              <w:spacing w:before="7"/>
              <w:ind w:right="92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- kPa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7F95C595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1CBAE7B7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6D3C58F9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Odporúčané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žalúzie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prívod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a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odvod</w:t>
            </w:r>
            <w:r w:rsidRPr="00CF71DA">
              <w:rPr>
                <w:rFonts w:ascii="Arial" w:hAnsi="Arial" w:cs="Arial"/>
                <w:b/>
                <w:spacing w:val="48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vzduchu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3F2E2AEA" w14:textId="77777777" w:rsidR="00CF71DA" w:rsidRPr="00CF71DA" w:rsidRDefault="00CF71DA" w:rsidP="00565D2F">
            <w:pPr>
              <w:pStyle w:val="TableParagraph"/>
              <w:spacing w:before="7"/>
              <w:ind w:left="306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prívod SxV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990x990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mm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6931208E" w14:textId="77777777" w:rsidR="00CF71DA" w:rsidRPr="00CF71DA" w:rsidRDefault="00CF71DA" w:rsidP="00565D2F">
            <w:pPr>
              <w:pStyle w:val="TableParagraph"/>
              <w:spacing w:before="7"/>
              <w:ind w:left="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odvod SxV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 xml:space="preserve"> 870x870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mm</w:t>
            </w:r>
          </w:p>
        </w:tc>
      </w:tr>
      <w:tr w:rsidR="00CF71DA" w:rsidRPr="00CF71DA" w14:paraId="6B1B4257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4958222F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Množstvo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výfukových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plynov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5244295" w14:textId="77777777" w:rsidR="00CF71DA" w:rsidRPr="00CF71DA" w:rsidRDefault="00CF71DA" w:rsidP="00565D2F">
            <w:pPr>
              <w:pStyle w:val="TableParagraph"/>
              <w:spacing w:before="6"/>
              <w:ind w:left="3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17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</w:t>
            </w:r>
            <w:r w:rsidRPr="00CF71DA">
              <w:rPr>
                <w:rFonts w:ascii="Arial" w:hAnsi="Arial" w:cs="Arial"/>
                <w:spacing w:val="-1"/>
                <w:position w:val="6"/>
                <w:sz w:val="12"/>
                <w:lang w:val="sk-SK"/>
              </w:rPr>
              <w:t>3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/min</w:t>
            </w:r>
          </w:p>
        </w:tc>
      </w:tr>
      <w:tr w:rsidR="00CF71DA" w:rsidRPr="00CF71DA" w14:paraId="3F4ACA8F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0FCCF93F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Priemer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výfukového</w:t>
            </w:r>
            <w:r w:rsidRPr="00CF71DA">
              <w:rPr>
                <w:rFonts w:ascii="Arial" w:hAnsi="Arial" w:cs="Arial"/>
                <w:b/>
                <w:spacing w:val="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potrubia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dimenzia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do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15m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4582A041" w14:textId="77777777" w:rsidR="00CF71DA" w:rsidRPr="00CF71DA" w:rsidRDefault="00CF71DA" w:rsidP="00565D2F">
            <w:pPr>
              <w:pStyle w:val="TableParagraph"/>
              <w:spacing w:before="7"/>
              <w:ind w:left="3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1x DN90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mm</w:t>
            </w:r>
          </w:p>
        </w:tc>
      </w:tr>
      <w:tr w:rsidR="00CF71DA" w:rsidRPr="00CF71DA" w14:paraId="681C9A08" w14:textId="77777777" w:rsidTr="00565D2F">
        <w:trPr>
          <w:trHeight w:hRule="exact" w:val="627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349ADD6" w14:textId="77777777" w:rsidR="00CF71DA" w:rsidRPr="00CF71DA" w:rsidRDefault="00CF71DA" w:rsidP="00565D2F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7"/>
                <w:szCs w:val="17"/>
                <w:lang w:val="sk-SK"/>
              </w:rPr>
            </w:pPr>
          </w:p>
          <w:p w14:paraId="2C9EB513" w14:textId="77777777" w:rsidR="00CF71DA" w:rsidRPr="00CF71DA" w:rsidRDefault="00CF71DA" w:rsidP="00565D2F">
            <w:pPr>
              <w:pStyle w:val="TableParagraph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Predohrev chladiacej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kvapaliny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motora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F955492" w14:textId="77777777" w:rsidR="00CF71DA" w:rsidRPr="00CF71DA" w:rsidRDefault="00CF71DA" w:rsidP="00CF71DA">
            <w:pPr>
              <w:pStyle w:val="Odsekzoznamu"/>
              <w:numPr>
                <w:ilvl w:val="0"/>
                <w:numId w:val="43"/>
              </w:numPr>
              <w:tabs>
                <w:tab w:val="clear" w:pos="567"/>
                <w:tab w:val="left" w:pos="391"/>
              </w:tabs>
              <w:overflowPunct/>
              <w:autoSpaceDE/>
              <w:autoSpaceDN/>
              <w:adjustRightInd/>
              <w:spacing w:line="161" w:lineRule="exact"/>
              <w:ind w:hanging="283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napájanie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z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nezálohovaného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prívodu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energetickej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siete</w:t>
            </w:r>
          </w:p>
          <w:p w14:paraId="7EDA477E" w14:textId="77777777" w:rsidR="00CF71DA" w:rsidRPr="00CF71DA" w:rsidRDefault="00CF71DA" w:rsidP="00CF71DA">
            <w:pPr>
              <w:pStyle w:val="Odsekzoznamu"/>
              <w:numPr>
                <w:ilvl w:val="0"/>
                <w:numId w:val="43"/>
              </w:numPr>
              <w:tabs>
                <w:tab w:val="clear" w:pos="567"/>
                <w:tab w:val="left" w:pos="391"/>
              </w:tabs>
              <w:overflowPunct/>
              <w:autoSpaceDE/>
              <w:autoSpaceDN/>
              <w:adjustRightInd/>
              <w:spacing w:line="207" w:lineRule="exact"/>
              <w:ind w:hanging="283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spínanie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odpínanie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ohrevu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je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regulované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termostatom</w:t>
            </w:r>
          </w:p>
          <w:p w14:paraId="16F5A08A" w14:textId="77777777" w:rsidR="00CF71DA" w:rsidRPr="00CF71DA" w:rsidRDefault="00CF71DA" w:rsidP="00CF71DA">
            <w:pPr>
              <w:pStyle w:val="Odsekzoznamu"/>
              <w:numPr>
                <w:ilvl w:val="0"/>
                <w:numId w:val="43"/>
              </w:numPr>
              <w:tabs>
                <w:tab w:val="clear" w:pos="567"/>
                <w:tab w:val="left" w:pos="391"/>
              </w:tabs>
              <w:overflowPunct/>
              <w:autoSpaceDE/>
              <w:autoSpaceDN/>
              <w:adjustRightInd/>
              <w:spacing w:line="252" w:lineRule="exact"/>
              <w:ind w:hanging="283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vysoká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spoľahlivosť</w:t>
            </w:r>
            <w:r w:rsidRPr="00CF71DA">
              <w:rPr>
                <w:rFonts w:ascii="Arial" w:hAnsi="Arial" w:cs="Arial"/>
                <w:spacing w:val="-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štartu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pri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nízkych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teplotách</w:t>
            </w:r>
          </w:p>
        </w:tc>
      </w:tr>
      <w:tr w:rsidR="00CF71DA" w:rsidRPr="00CF71DA" w14:paraId="7ABFC5BF" w14:textId="77777777" w:rsidTr="00565D2F">
        <w:trPr>
          <w:trHeight w:hRule="exact" w:val="227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  <w:shd w:val="clear" w:color="auto" w:fill="E6E6E6"/>
          </w:tcPr>
          <w:p w14:paraId="2C4E252F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4CF554B7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626602B4" w14:textId="77777777" w:rsidTr="00565D2F">
        <w:trPr>
          <w:trHeight w:hRule="exact" w:val="236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A12255A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Generátor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152FB601" w14:textId="77777777" w:rsidR="00CF71DA" w:rsidRPr="00CF71DA" w:rsidRDefault="00CF71DA" w:rsidP="00565D2F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MECC</w:t>
            </w:r>
            <w:r w:rsidRPr="00CF71DA">
              <w:rPr>
                <w:rFonts w:ascii="Arial" w:hAnsi="Arial" w:cs="Arial"/>
                <w:b/>
                <w:spacing w:val="-8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4"/>
                <w:sz w:val="18"/>
                <w:lang w:val="sk-SK"/>
              </w:rPr>
              <w:t>ALTE</w:t>
            </w:r>
          </w:p>
        </w:tc>
      </w:tr>
      <w:tr w:rsidR="00CF71DA" w:rsidRPr="00CF71DA" w14:paraId="2439785A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E829206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Vyhotovenie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228D9D3" w14:textId="77777777" w:rsidR="00CF71DA" w:rsidRPr="00CF71DA" w:rsidRDefault="00CF71DA" w:rsidP="00565D2F">
            <w:pPr>
              <w:pStyle w:val="TableParagraph"/>
              <w:spacing w:before="7"/>
              <w:ind w:left="1715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synchrónny,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štvorpólový</w:t>
            </w:r>
          </w:p>
        </w:tc>
      </w:tr>
      <w:tr w:rsidR="00CF71DA" w:rsidRPr="00CF71DA" w14:paraId="6379CCEF" w14:textId="77777777" w:rsidTr="00565D2F">
        <w:trPr>
          <w:trHeight w:hRule="exact" w:val="230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4BCAE28C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Rotor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4161E422" w14:textId="77777777" w:rsidR="00CF71DA" w:rsidRPr="00CF71DA" w:rsidRDefault="00CF71DA" w:rsidP="00565D2F">
            <w:pPr>
              <w:pStyle w:val="TableParagraph"/>
              <w:spacing w:before="7"/>
              <w:ind w:left="1715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samobudiaci,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bezkefový</w:t>
            </w:r>
          </w:p>
        </w:tc>
      </w:tr>
      <w:tr w:rsidR="00CF71DA" w:rsidRPr="00CF71DA" w14:paraId="399B94CF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2B7CBD5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Trieda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izolácie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/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Krytie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0139081" w14:textId="77777777" w:rsidR="00CF71DA" w:rsidRPr="00CF71DA" w:rsidRDefault="00CF71DA" w:rsidP="00565D2F">
            <w:pPr>
              <w:pStyle w:val="TableParagraph"/>
              <w:spacing w:before="7"/>
              <w:ind w:left="3"/>
              <w:jc w:val="center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H / IP</w:t>
            </w:r>
            <w:r w:rsidRPr="00CF71DA">
              <w:rPr>
                <w:rFonts w:ascii="Arial" w:hAnsi="Arial" w:cs="Arial"/>
                <w:spacing w:val="-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23</w:t>
            </w:r>
          </w:p>
        </w:tc>
      </w:tr>
      <w:tr w:rsidR="00CF71DA" w:rsidRPr="00CF71DA" w14:paraId="790C94B6" w14:textId="77777777" w:rsidTr="00565D2F">
        <w:trPr>
          <w:trHeight w:hRule="exact" w:val="419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20A88B10" w14:textId="77777777" w:rsidR="00CF71DA" w:rsidRPr="00CF71DA" w:rsidRDefault="00CF71DA" w:rsidP="00565D2F">
            <w:pPr>
              <w:pStyle w:val="TableParagraph"/>
              <w:spacing w:before="101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Automatická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regulácia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výstupného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7CEBB1AF" w14:textId="77777777" w:rsidR="00CF71DA" w:rsidRPr="00CF71DA" w:rsidRDefault="00CF71DA" w:rsidP="00565D2F">
            <w:pPr>
              <w:pStyle w:val="TableParagraph"/>
              <w:ind w:left="83" w:right="77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±1% 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v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statických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podmienkach,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 pri 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ľubovoľnom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účinníku</w:t>
            </w:r>
            <w:r w:rsidRPr="00CF71DA">
              <w:rPr>
                <w:rFonts w:ascii="Arial" w:eastAsia="Arial" w:hAnsi="Arial" w:cs="Arial"/>
                <w:spacing w:val="48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a</w:t>
            </w:r>
            <w:r w:rsidRPr="00CF71DA">
              <w:rPr>
                <w:rFonts w:ascii="Arial" w:eastAsia="Arial" w:hAnsi="Arial" w:cs="Arial"/>
                <w:spacing w:val="6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pri</w:t>
            </w:r>
            <w:r w:rsidRPr="00CF71DA">
              <w:rPr>
                <w:rFonts w:ascii="Arial" w:eastAsia="Arial" w:hAnsi="Arial" w:cs="Arial"/>
                <w:spacing w:val="43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otáčkach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motora</w:t>
            </w:r>
            <w:r w:rsidRPr="00CF71DA">
              <w:rPr>
                <w:rFonts w:ascii="Arial" w:eastAsia="Arial" w:hAnsi="Arial" w:cs="Arial"/>
                <w:spacing w:val="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-5%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/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 xml:space="preserve">+30%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k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nom.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otáčkam motora</w:t>
            </w:r>
          </w:p>
        </w:tc>
      </w:tr>
      <w:tr w:rsidR="00CF71DA" w:rsidRPr="00CF71DA" w14:paraId="3A77E50A" w14:textId="77777777" w:rsidTr="00565D2F">
        <w:trPr>
          <w:trHeight w:hRule="exact" w:val="228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  <w:shd w:val="clear" w:color="auto" w:fill="E6E6E6"/>
          </w:tcPr>
          <w:p w14:paraId="72B1F9FB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30D019BB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0457E8E4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249A7CC3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55B10D4B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54432F25" w14:textId="77777777" w:rsidTr="00565D2F">
        <w:trPr>
          <w:trHeight w:hRule="exact" w:val="234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B8E22DC" w14:textId="77777777" w:rsidR="00CF71DA" w:rsidRPr="00CF71DA" w:rsidRDefault="00CF71DA" w:rsidP="00565D2F">
            <w:pPr>
              <w:pStyle w:val="TableParagraph"/>
              <w:spacing w:before="7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Rozmery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krytovaného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motorgenerátora</w:t>
            </w:r>
          </w:p>
        </w:tc>
        <w:tc>
          <w:tcPr>
            <w:tcW w:w="5355" w:type="dxa"/>
            <w:gridSpan w:val="2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6DC15F5" w14:textId="77777777" w:rsidR="00CF71DA" w:rsidRPr="00CF71DA" w:rsidRDefault="00CF71DA" w:rsidP="00565D2F">
            <w:pPr>
              <w:pStyle w:val="TableParagraph"/>
              <w:spacing w:before="7"/>
              <w:ind w:left="1194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D x S x V 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(2850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x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1000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x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1625)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mm</w:t>
            </w:r>
          </w:p>
        </w:tc>
      </w:tr>
      <w:tr w:rsidR="00CF71DA" w:rsidRPr="00CF71DA" w14:paraId="6C9F9EC2" w14:textId="77777777" w:rsidTr="00565D2F">
        <w:trPr>
          <w:trHeight w:hRule="exact" w:val="233"/>
        </w:trPr>
        <w:tc>
          <w:tcPr>
            <w:tcW w:w="4631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307481CC" w14:textId="77777777" w:rsidR="00CF71DA" w:rsidRPr="00CF71DA" w:rsidRDefault="00CF71DA" w:rsidP="00565D2F">
            <w:pPr>
              <w:pStyle w:val="TableParagraph"/>
              <w:spacing w:before="10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Hmotnosť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s</w:t>
            </w:r>
            <w:r w:rsidRPr="00CF71DA">
              <w:rPr>
                <w:rFonts w:ascii="Arial" w:hAnsi="Arial" w:cs="Arial"/>
                <w:b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 xml:space="preserve">náplňami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cca</w:t>
            </w:r>
          </w:p>
        </w:tc>
        <w:tc>
          <w:tcPr>
            <w:tcW w:w="2988" w:type="dxa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nil"/>
            </w:tcBorders>
          </w:tcPr>
          <w:p w14:paraId="00A44368" w14:textId="77777777" w:rsidR="00CF71DA" w:rsidRPr="00CF71DA" w:rsidRDefault="00CF71DA" w:rsidP="00565D2F">
            <w:pPr>
              <w:pStyle w:val="TableParagraph"/>
              <w:spacing w:before="10"/>
              <w:ind w:right="2"/>
              <w:jc w:val="righ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w w:val="95"/>
                <w:sz w:val="18"/>
                <w:lang w:val="sk-SK"/>
              </w:rPr>
              <w:t>1980kg</w:t>
            </w:r>
          </w:p>
        </w:tc>
        <w:tc>
          <w:tcPr>
            <w:tcW w:w="2367" w:type="dxa"/>
            <w:tcBorders>
              <w:top w:val="single" w:sz="3" w:space="0" w:color="808080"/>
              <w:left w:val="nil"/>
              <w:bottom w:val="single" w:sz="3" w:space="0" w:color="808080"/>
              <w:right w:val="single" w:sz="3" w:space="0" w:color="808080"/>
            </w:tcBorders>
          </w:tcPr>
          <w:p w14:paraId="38BAAD85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36E72D11" w14:textId="77777777" w:rsidTr="00565D2F">
        <w:trPr>
          <w:trHeight w:hRule="exact" w:val="229"/>
        </w:trPr>
        <w:tc>
          <w:tcPr>
            <w:tcW w:w="9986" w:type="dxa"/>
            <w:gridSpan w:val="3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  <w:shd w:val="clear" w:color="auto" w:fill="E6E6E6"/>
          </w:tcPr>
          <w:p w14:paraId="429A5CCE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455231B0" w14:textId="77777777" w:rsidTr="00565D2F">
        <w:trPr>
          <w:trHeight w:hRule="exact" w:val="642"/>
        </w:trPr>
        <w:tc>
          <w:tcPr>
            <w:tcW w:w="9986" w:type="dxa"/>
            <w:gridSpan w:val="3"/>
            <w:tcBorders>
              <w:top w:val="single" w:sz="3" w:space="0" w:color="808080"/>
              <w:left w:val="single" w:sz="3" w:space="0" w:color="808080"/>
              <w:bottom w:val="single" w:sz="3" w:space="0" w:color="808080"/>
              <w:right w:val="single" w:sz="3" w:space="0" w:color="808080"/>
            </w:tcBorders>
          </w:tcPr>
          <w:p w14:paraId="5DB8C409" w14:textId="77777777" w:rsidR="00CF71DA" w:rsidRPr="00CF71DA" w:rsidRDefault="00CF71DA" w:rsidP="00565D2F">
            <w:pPr>
              <w:pStyle w:val="TableParagraph"/>
              <w:spacing w:line="205" w:lineRule="exact"/>
              <w:ind w:left="82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Výkonové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parametre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sú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stanovené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pri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nasledujúcich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menovitých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podmienkach:</w:t>
            </w:r>
          </w:p>
          <w:p w14:paraId="14456577" w14:textId="227B5403" w:rsidR="00CF71DA" w:rsidRPr="00CF71DA" w:rsidRDefault="00CF71DA" w:rsidP="00565D2F">
            <w:pPr>
              <w:pStyle w:val="TableParagraph"/>
              <w:spacing w:line="242" w:lineRule="auto"/>
              <w:ind w:left="82" w:right="3168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25°C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teplota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nasávaného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vzduchu,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atmosférický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tlak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100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kPa,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relatívna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vlhkosť</w:t>
            </w:r>
            <w:r w:rsidRPr="00CF71DA">
              <w:rPr>
                <w:rFonts w:ascii="Arial" w:eastAsia="Arial" w:hAnsi="Arial" w:cs="Arial"/>
                <w:spacing w:val="-3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30%</w:t>
            </w:r>
            <w:r w:rsidRPr="00CF71DA">
              <w:rPr>
                <w:rFonts w:ascii="Arial" w:eastAsia="Arial" w:hAnsi="Arial" w:cs="Arial"/>
                <w:spacing w:val="83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Tolerancia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pre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všetky parametre</w:t>
            </w:r>
            <w:r w:rsidRPr="00CF71DA">
              <w:rPr>
                <w:rFonts w:ascii="Arial" w:eastAsia="Arial" w:hAnsi="Arial" w:cs="Arial"/>
                <w:spacing w:val="4"/>
                <w:sz w:val="18"/>
                <w:szCs w:val="18"/>
                <w:lang w:val="sk-SK"/>
              </w:rPr>
              <w:t xml:space="preserve"> </w:t>
            </w:r>
            <w:r w:rsidR="007D740D">
              <w:rPr>
                <w:rFonts w:ascii="Arial" w:eastAsia="Arial" w:hAnsi="Arial" w:cs="Arial"/>
                <w:spacing w:val="4"/>
                <w:sz w:val="18"/>
                <w:szCs w:val="18"/>
                <w:lang w:val="sk-SK"/>
              </w:rPr>
              <w:t xml:space="preserve">+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5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%</w:t>
            </w:r>
            <w:r w:rsidR="007D740D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 xml:space="preserve"> - 5 %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.</w:t>
            </w:r>
          </w:p>
        </w:tc>
      </w:tr>
    </w:tbl>
    <w:p w14:paraId="7D491443" w14:textId="77777777" w:rsidR="00CF71DA" w:rsidRPr="00CF71DA" w:rsidRDefault="00CF71DA" w:rsidP="00CF71DA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14:paraId="779B3AAF" w14:textId="77777777" w:rsidR="00CF71DA" w:rsidRPr="00CF71DA" w:rsidRDefault="004B0FDC" w:rsidP="00CF71DA">
      <w:pPr>
        <w:spacing w:line="200" w:lineRule="atLeast"/>
        <w:ind w:left="2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7D87F373">
          <v:group id="_x0000_s1072" style="width:496.8pt;height:69.1pt;mso-position-horizontal-relative:char;mso-position-vertical-relative:line" coordsize="9936,1382">
            <v:group id="_x0000_s1073" style="position:absolute;left:8;top:6;width:9919;height:284" coordorigin="8,6" coordsize="9919,284">
              <v:shape id="_x0000_s1074" style="position:absolute;left:8;top:6;width:9919;height:284" coordorigin="8,6" coordsize="9919,284" path="m8,289r9919,l9927,6,8,6r,283xe" fillcolor="#bd0039" stroked="f">
                <v:path arrowok="t"/>
              </v:shape>
            </v:group>
            <v:group id="_x0000_s1075" style="position:absolute;left:90;top:32;width:9756;height:231" coordorigin="90,32" coordsize="9756,231">
              <v:shape id="_x0000_s1076" style="position:absolute;left:90;top:32;width:9756;height:231" coordorigin="90,32" coordsize="9756,231" path="m90,263r9755,l9845,32,90,32r,231xe" fillcolor="#bd0039" stroked="f">
                <v:path arrowok="t"/>
              </v:shape>
            </v:group>
            <v:group id="_x0000_s1077" style="position:absolute;left:3;top:3;width:9929;height:2" coordorigin="3,3" coordsize="9929,2">
              <v:shape id="_x0000_s1078" style="position:absolute;left:3;top:3;width:9929;height:2" coordorigin="3,3" coordsize="9929,0" path="m3,3r9929,e" filled="f" strokecolor="gray" strokeweight=".12mm">
                <v:path arrowok="t"/>
              </v:shape>
            </v:group>
            <v:group id="_x0000_s1079" style="position:absolute;left:6;top:6;width:2;height:1371" coordorigin="6,6" coordsize="2,1371">
              <v:shape id="_x0000_s1080" style="position:absolute;left:6;top:6;width:2;height:1371" coordorigin="6,6" coordsize="0,1371" path="m6,6r,1370e" filled="f" strokecolor="gray" strokeweight=".34pt">
                <v:path arrowok="t"/>
              </v:shape>
            </v:group>
            <v:group id="_x0000_s1081" style="position:absolute;left:9929;top:6;width:2;height:1371" coordorigin="9929,6" coordsize="2,1371">
              <v:shape id="_x0000_s1082" style="position:absolute;left:9929;top:6;width:2;height:1371" coordorigin="9929,6" coordsize="0,1371" path="m9929,6r,1370e" filled="f" strokecolor="gray" strokeweight=".12mm">
                <v:path arrowok="t"/>
              </v:shape>
            </v:group>
            <v:group id="_x0000_s1083" style="position:absolute;left:3;top:291;width:9929;height:2" coordorigin="3,291" coordsize="9929,2">
              <v:shape id="_x0000_s1084" style="position:absolute;left:3;top:291;width:9929;height:2" coordorigin="3,291" coordsize="9929,0" path="m3,291r9929,e" filled="f" strokecolor="gray" strokeweight=".34pt">
                <v:path arrowok="t"/>
              </v:shape>
            </v:group>
            <v:group id="_x0000_s1085" style="position:absolute;left:3;top:1379;width:9929;height:2" coordorigin="3,1379" coordsize="9929,2">
              <v:shape id="_x0000_s1086" style="position:absolute;left:3;top:1379;width:9929;height:2" coordorigin="3,1379" coordsize="9929,0" path="m3,1379r9929,e" filled="f" strokecolor="gray" strokeweight=".3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7" type="#_x0000_t202" style="position:absolute;left:6;top:3;width:9924;height:288" filled="f" stroked="f">
                <v:textbox inset="0,0,0,0">
                  <w:txbxContent>
                    <w:p w14:paraId="63938214" w14:textId="77777777" w:rsidR="00CF71DA" w:rsidRDefault="00CF71DA" w:rsidP="00CF71DA">
                      <w:pPr>
                        <w:spacing w:before="28"/>
                        <w:ind w:left="8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Odhlučnené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krytovanie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1"/>
                          <w:sz w:val="20"/>
                        </w:rPr>
                        <w:t>do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vonkajšieho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0"/>
                        </w:rPr>
                        <w:t>prostredia</w:t>
                      </w:r>
                    </w:p>
                  </w:txbxContent>
                </v:textbox>
              </v:shape>
              <v:shape id="_x0000_s1088" type="#_x0000_t202" style="position:absolute;left:6;top:291;width:9924;height:1088" filled="f" stroked="f">
                <v:textbox inset="0,0,0,0">
                  <w:txbxContent>
                    <w:p w14:paraId="61549C21" w14:textId="77777777" w:rsidR="00CF71DA" w:rsidRDefault="00CF71DA" w:rsidP="00CF71DA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567"/>
                          <w:tab w:val="left" w:pos="344"/>
                        </w:tabs>
                        <w:overflowPunct/>
                        <w:autoSpaceDE/>
                        <w:autoSpaceDN/>
                        <w:adjustRightInd/>
                        <w:spacing w:line="165" w:lineRule="exact"/>
                        <w:ind w:hanging="259"/>
                        <w:jc w:val="lef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krytovanie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vyhotovené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 xml:space="preserve"> z</w:t>
                      </w:r>
                      <w:r>
                        <w:rPr>
                          <w:rFonts w:ascii="Arial" w:hAnsi="Arial"/>
                          <w:color w:val="585858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povrchovo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upraveného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oceľového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plechu</w:t>
                      </w:r>
                    </w:p>
                    <w:p w14:paraId="05F689F7" w14:textId="77777777" w:rsidR="00CF71DA" w:rsidRDefault="00CF71DA" w:rsidP="00CF71DA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567"/>
                          <w:tab w:val="left" w:pos="344"/>
                        </w:tabs>
                        <w:overflowPunct/>
                        <w:autoSpaceDE/>
                        <w:autoSpaceDN/>
                        <w:adjustRightInd/>
                        <w:spacing w:line="208" w:lineRule="exact"/>
                        <w:ind w:hanging="259"/>
                        <w:jc w:val="lef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uzamykateľné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servisné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dvere</w:t>
                      </w:r>
                    </w:p>
                    <w:p w14:paraId="5E177264" w14:textId="77777777" w:rsidR="00CF71DA" w:rsidRDefault="00CF71DA" w:rsidP="00CF71DA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567"/>
                          <w:tab w:val="left" w:pos="344"/>
                        </w:tabs>
                        <w:overflowPunct/>
                        <w:autoSpaceDE/>
                        <w:autoSpaceDN/>
                        <w:adjustRightInd/>
                        <w:spacing w:line="208" w:lineRule="exact"/>
                        <w:ind w:hanging="259"/>
                        <w:jc w:val="lef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nasávací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otvor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>z</w:t>
                      </w:r>
                      <w:r>
                        <w:rPr>
                          <w:rFonts w:ascii="Arial" w:hAnsi="Arial"/>
                          <w:color w:val="585858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bočnej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strany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>krytovania,</w:t>
                      </w:r>
                      <w:r>
                        <w:rPr>
                          <w:rFonts w:ascii="Arial" w:hAnsi="Arial"/>
                          <w:color w:val="585858"/>
                          <w:spacing w:val="4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výduchový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otvor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smerom</w:t>
                      </w:r>
                      <w:r>
                        <w:rPr>
                          <w:rFonts w:ascii="Arial" w:hAnsi="Arial"/>
                          <w:color w:val="585858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dohora</w:t>
                      </w:r>
                    </w:p>
                    <w:p w14:paraId="448C3FDE" w14:textId="77777777" w:rsidR="00CF71DA" w:rsidRDefault="00CF71DA" w:rsidP="00CF71DA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567"/>
                          <w:tab w:val="left" w:pos="344"/>
                        </w:tabs>
                        <w:overflowPunct/>
                        <w:autoSpaceDE/>
                        <w:autoSpaceDN/>
                        <w:adjustRightInd/>
                        <w:spacing w:line="186" w:lineRule="exact"/>
                        <w:ind w:hanging="259"/>
                        <w:jc w:val="lef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>tlmič</w:t>
                      </w:r>
                      <w:r>
                        <w:rPr>
                          <w:rFonts w:ascii="Arial" w:hAnsi="Arial"/>
                          <w:color w:val="585858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hluku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výfuku</w:t>
                      </w:r>
                      <w:r>
                        <w:rPr>
                          <w:rFonts w:ascii="Arial" w:hAnsi="Arial"/>
                          <w:color w:val="585858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 xml:space="preserve">umiestnený </w:t>
                      </w:r>
                      <w:r>
                        <w:rPr>
                          <w:rFonts w:ascii="Arial" w:hAnsi="Arial"/>
                          <w:color w:val="585858"/>
                          <w:sz w:val="18"/>
                        </w:rPr>
                        <w:t>v</w:t>
                      </w:r>
                      <w:r>
                        <w:rPr>
                          <w:rFonts w:ascii="Arial" w:hAnsi="Arial"/>
                          <w:color w:val="585858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585858"/>
                          <w:spacing w:val="-1"/>
                          <w:sz w:val="18"/>
                        </w:rPr>
                        <w:t>krytovaní</w:t>
                      </w:r>
                    </w:p>
                    <w:p w14:paraId="537B03CF" w14:textId="77777777" w:rsidR="00CF71DA" w:rsidRDefault="00CF71DA" w:rsidP="00CF71DA">
                      <w:pPr>
                        <w:numPr>
                          <w:ilvl w:val="0"/>
                          <w:numId w:val="41"/>
                        </w:numPr>
                        <w:tabs>
                          <w:tab w:val="clear" w:pos="567"/>
                          <w:tab w:val="left" w:pos="344"/>
                        </w:tabs>
                        <w:overflowPunct/>
                        <w:autoSpaceDE/>
                        <w:autoSpaceDN/>
                        <w:adjustRightInd/>
                        <w:spacing w:line="321" w:lineRule="exact"/>
                        <w:ind w:hanging="259"/>
                        <w:jc w:val="lef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585858"/>
                          <w:spacing w:val="-1"/>
                          <w:sz w:val="18"/>
                          <w:szCs w:val="18"/>
                        </w:rPr>
                        <w:t>protihlukové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pacing w:val="-1"/>
                          <w:sz w:val="18"/>
                          <w:szCs w:val="18"/>
                        </w:rPr>
                        <w:t>obloženie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pacing w:val="-1"/>
                          <w:sz w:val="18"/>
                          <w:szCs w:val="18"/>
                        </w:rPr>
                        <w:t>stien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pacing w:val="-1"/>
                          <w:sz w:val="18"/>
                          <w:szCs w:val="18"/>
                        </w:rPr>
                        <w:t>krytovania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color w:val="585858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z w:val="18"/>
                          <w:szCs w:val="18"/>
                        </w:rPr>
                        <w:t>stredná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1"/>
                          <w:sz w:val="18"/>
                          <w:szCs w:val="18"/>
                        </w:rPr>
                        <w:t>hodnota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1"/>
                          <w:sz w:val="18"/>
                          <w:szCs w:val="18"/>
                        </w:rPr>
                        <w:t>akustického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1"/>
                          <w:sz w:val="18"/>
                          <w:szCs w:val="18"/>
                        </w:rPr>
                        <w:t>tlaku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z w:val="18"/>
                          <w:szCs w:val="18"/>
                        </w:rPr>
                        <w:t>Lp=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1"/>
                          <w:sz w:val="18"/>
                          <w:szCs w:val="18"/>
                        </w:rPr>
                        <w:t>64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1"/>
                          <w:sz w:val="18"/>
                          <w:szCs w:val="18"/>
                        </w:rPr>
                        <w:t>dB(A)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-1"/>
                          <w:sz w:val="18"/>
                          <w:szCs w:val="18"/>
                        </w:rPr>
                        <w:t>±3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585858"/>
                          <w:sz w:val="18"/>
                          <w:szCs w:val="18"/>
                        </w:rPr>
                        <w:t>/ 7m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19273E98" w14:textId="77777777" w:rsidR="00CF71DA" w:rsidRPr="00CF71DA" w:rsidRDefault="00CF71DA" w:rsidP="00CF71D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F71DA" w:rsidRPr="00CF71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500" w:right="700" w:bottom="800" w:left="900" w:header="708" w:footer="620" w:gutter="0"/>
          <w:pgNumType w:start="1"/>
          <w:cols w:space="708"/>
        </w:sectPr>
      </w:pPr>
    </w:p>
    <w:tbl>
      <w:tblPr>
        <w:tblStyle w:val="TableNormal"/>
        <w:tblW w:w="0" w:type="auto"/>
        <w:tblInd w:w="229" w:type="dxa"/>
        <w:tblLayout w:type="fixed"/>
        <w:tblLook w:val="01E0" w:firstRow="1" w:lastRow="1" w:firstColumn="1" w:lastColumn="1" w:noHBand="0" w:noVBand="0"/>
      </w:tblPr>
      <w:tblGrid>
        <w:gridCol w:w="5318"/>
        <w:gridCol w:w="4591"/>
      </w:tblGrid>
      <w:tr w:rsidR="00CF71DA" w:rsidRPr="00CF71DA" w14:paraId="34B40A3C" w14:textId="77777777" w:rsidTr="00565D2F">
        <w:trPr>
          <w:trHeight w:hRule="exact" w:val="271"/>
        </w:trPr>
        <w:tc>
          <w:tcPr>
            <w:tcW w:w="9909" w:type="dxa"/>
            <w:gridSpan w:val="2"/>
            <w:tcBorders>
              <w:top w:val="single" w:sz="5" w:space="0" w:color="808080"/>
              <w:left w:val="nil"/>
              <w:bottom w:val="single" w:sz="8" w:space="0" w:color="808080"/>
              <w:right w:val="nil"/>
            </w:tcBorders>
          </w:tcPr>
          <w:p w14:paraId="1198F9CE" w14:textId="77777777" w:rsidR="00CF71DA" w:rsidRPr="00CF71DA" w:rsidRDefault="00CF71DA" w:rsidP="00565D2F">
            <w:pPr>
              <w:rPr>
                <w:rFonts w:ascii="Arial" w:hAnsi="Arial" w:cs="Arial"/>
                <w:lang w:val="sk-SK"/>
              </w:rPr>
            </w:pPr>
          </w:p>
        </w:tc>
      </w:tr>
      <w:tr w:rsidR="00CF71DA" w:rsidRPr="00CF71DA" w14:paraId="71FE7C6B" w14:textId="77777777" w:rsidTr="00565D2F">
        <w:trPr>
          <w:trHeight w:hRule="exact" w:val="315"/>
        </w:trPr>
        <w:tc>
          <w:tcPr>
            <w:tcW w:w="990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D0039"/>
          </w:tcPr>
          <w:p w14:paraId="79F974B0" w14:textId="77777777" w:rsidR="00CF71DA" w:rsidRPr="00CF71DA" w:rsidRDefault="00CF71DA" w:rsidP="00565D2F">
            <w:pPr>
              <w:pStyle w:val="TableParagraph"/>
              <w:spacing w:before="27"/>
              <w:ind w:left="73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CF71DA">
              <w:rPr>
                <w:rFonts w:ascii="Arial" w:hAnsi="Arial" w:cs="Arial"/>
                <w:b/>
                <w:sz w:val="20"/>
                <w:lang w:val="sk-SK"/>
              </w:rPr>
              <w:t>Riadiaci</w:t>
            </w:r>
            <w:r w:rsidRPr="00CF71DA">
              <w:rPr>
                <w:rFonts w:ascii="Arial" w:hAnsi="Arial" w:cs="Arial"/>
                <w:b/>
                <w:spacing w:val="-13"/>
                <w:sz w:val="20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20"/>
                <w:lang w:val="sk-SK"/>
              </w:rPr>
              <w:t>rozvádzač</w:t>
            </w:r>
            <w:r w:rsidRPr="00CF71DA">
              <w:rPr>
                <w:rFonts w:ascii="Arial" w:hAnsi="Arial" w:cs="Arial"/>
                <w:b/>
                <w:spacing w:val="-13"/>
                <w:sz w:val="20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20"/>
                <w:lang w:val="sk-SK"/>
              </w:rPr>
              <w:t>motorgenerátora</w:t>
            </w:r>
            <w:r w:rsidRPr="00CF71DA">
              <w:rPr>
                <w:rFonts w:ascii="Arial" w:hAnsi="Arial" w:cs="Arial"/>
                <w:b/>
                <w:spacing w:val="-10"/>
                <w:sz w:val="20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20"/>
                <w:lang w:val="sk-SK"/>
              </w:rPr>
              <w:t>RG</w:t>
            </w:r>
          </w:p>
        </w:tc>
      </w:tr>
      <w:tr w:rsidR="00CF71DA" w:rsidRPr="00CF71DA" w14:paraId="2AC0467A" w14:textId="77777777" w:rsidTr="00565D2F">
        <w:trPr>
          <w:trHeight w:hRule="exact" w:val="230"/>
        </w:trPr>
        <w:tc>
          <w:tcPr>
            <w:tcW w:w="9909" w:type="dxa"/>
            <w:gridSpan w:val="2"/>
            <w:tcBorders>
              <w:top w:val="single" w:sz="8" w:space="0" w:color="808080"/>
              <w:left w:val="single" w:sz="8" w:space="0" w:color="808080"/>
              <w:bottom w:val="single" w:sz="2" w:space="0" w:color="808080"/>
              <w:right w:val="single" w:sz="8" w:space="0" w:color="808080"/>
            </w:tcBorders>
          </w:tcPr>
          <w:p w14:paraId="4AF81812" w14:textId="77777777" w:rsidR="00CF71DA" w:rsidRPr="00CF71DA" w:rsidRDefault="00CF71DA" w:rsidP="00565D2F">
            <w:pPr>
              <w:pStyle w:val="TableParagraph"/>
              <w:spacing w:before="7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Umiestnenie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riadiaceho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rozvádzača: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ráme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motorgenerátora</w:t>
            </w:r>
          </w:p>
        </w:tc>
      </w:tr>
      <w:tr w:rsidR="00CF71DA" w:rsidRPr="00CF71DA" w14:paraId="58D28A31" w14:textId="77777777" w:rsidTr="00565D2F">
        <w:trPr>
          <w:trHeight w:hRule="exact" w:val="1054"/>
        </w:trPr>
        <w:tc>
          <w:tcPr>
            <w:tcW w:w="9909" w:type="dxa"/>
            <w:gridSpan w:val="2"/>
            <w:tcBorders>
              <w:top w:val="single" w:sz="2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D5C8B4A" w14:textId="77777777" w:rsidR="00CF71DA" w:rsidRPr="00CF71DA" w:rsidRDefault="00CF71DA" w:rsidP="00CF71DA">
            <w:pPr>
              <w:pStyle w:val="Odsekzoznamu"/>
              <w:numPr>
                <w:ilvl w:val="0"/>
                <w:numId w:val="40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160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mikroprocesorový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riadiaci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systém</w:t>
            </w:r>
          </w:p>
          <w:p w14:paraId="52586EF9" w14:textId="77777777" w:rsidR="00CF71DA" w:rsidRPr="00CF71DA" w:rsidRDefault="00CF71DA" w:rsidP="00CF71DA">
            <w:pPr>
              <w:pStyle w:val="Odsekzoznamu"/>
              <w:numPr>
                <w:ilvl w:val="0"/>
                <w:numId w:val="40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nabíjačka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štartovacích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batérií</w:t>
            </w:r>
          </w:p>
          <w:p w14:paraId="25A61F2D" w14:textId="77777777" w:rsidR="00CF71DA" w:rsidRPr="00CF71DA" w:rsidRDefault="00CF71DA" w:rsidP="00CF71DA">
            <w:pPr>
              <w:pStyle w:val="Odsekzoznamu"/>
              <w:numPr>
                <w:ilvl w:val="0"/>
                <w:numId w:val="40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automatický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štart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MG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je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aktivovaný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v</w:t>
            </w:r>
            <w:r w:rsidRPr="00CF71DA">
              <w:rPr>
                <w:rFonts w:ascii="Arial" w:hAnsi="Arial" w:cs="Arial"/>
                <w:spacing w:val="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nasledovných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prípadoch: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pri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poklese,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výpadku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sieťového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napätia</w:t>
            </w:r>
          </w:p>
          <w:p w14:paraId="7106B738" w14:textId="77777777" w:rsidR="00CF71DA" w:rsidRPr="00CF71DA" w:rsidRDefault="00CF71DA" w:rsidP="00CF71DA">
            <w:pPr>
              <w:pStyle w:val="Odsekzoznamu"/>
              <w:numPr>
                <w:ilvl w:val="0"/>
                <w:numId w:val="40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automatické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zastavenie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MG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je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aktivované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v</w:t>
            </w:r>
            <w:r w:rsidRPr="00CF71DA">
              <w:rPr>
                <w:rFonts w:ascii="Arial" w:hAnsi="Arial" w:cs="Arial"/>
                <w:spacing w:val="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nasledovných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prípadoch: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po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obnovení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sieťového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napätia</w:t>
            </w:r>
          </w:p>
          <w:p w14:paraId="29AFD030" w14:textId="77777777" w:rsidR="00CF71DA" w:rsidRPr="00CF71DA" w:rsidRDefault="00CF71DA" w:rsidP="00CF71DA">
            <w:pPr>
              <w:pStyle w:val="Odsekzoznamu"/>
              <w:numPr>
                <w:ilvl w:val="0"/>
                <w:numId w:val="40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252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b/>
                <w:bCs/>
                <w:sz w:val="18"/>
                <w:szCs w:val="18"/>
                <w:lang w:val="sk-SK"/>
              </w:rPr>
              <w:t xml:space="preserve">istič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sk-SK"/>
              </w:rPr>
              <w:t xml:space="preserve">generátora </w:t>
            </w:r>
            <w:r w:rsidRPr="00CF71DA">
              <w:rPr>
                <w:rFonts w:ascii="Arial" w:eastAsia="Arial" w:hAnsi="Arial" w:cs="Arial"/>
                <w:b/>
                <w:bCs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sk-SK"/>
              </w:rPr>
              <w:t>160A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,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dimenzovaný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na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nominálny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prúd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motorgenerátora</w:t>
            </w:r>
          </w:p>
        </w:tc>
      </w:tr>
      <w:tr w:rsidR="00CF71DA" w:rsidRPr="00CF71DA" w14:paraId="1616938D" w14:textId="77777777" w:rsidTr="00565D2F">
        <w:trPr>
          <w:trHeight w:hRule="exact" w:val="245"/>
        </w:trPr>
        <w:tc>
          <w:tcPr>
            <w:tcW w:w="990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1F1F1"/>
          </w:tcPr>
          <w:p w14:paraId="200C61F4" w14:textId="77777777" w:rsidR="00CF71DA" w:rsidRPr="00CF71DA" w:rsidRDefault="00CF71DA" w:rsidP="00565D2F">
            <w:pPr>
              <w:pStyle w:val="TableParagraph"/>
              <w:spacing w:before="7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Riadiaca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jednotka</w:t>
            </w:r>
          </w:p>
        </w:tc>
      </w:tr>
      <w:tr w:rsidR="00CF71DA" w:rsidRPr="00CF71DA" w14:paraId="2DDED488" w14:textId="77777777" w:rsidTr="00565D2F">
        <w:trPr>
          <w:trHeight w:hRule="exact" w:val="230"/>
        </w:trPr>
        <w:tc>
          <w:tcPr>
            <w:tcW w:w="9909" w:type="dxa"/>
            <w:gridSpan w:val="2"/>
            <w:tcBorders>
              <w:top w:val="single" w:sz="8" w:space="0" w:color="808080"/>
              <w:left w:val="single" w:sz="8" w:space="0" w:color="808080"/>
              <w:bottom w:val="single" w:sz="2" w:space="0" w:color="808080"/>
              <w:right w:val="single" w:sz="8" w:space="0" w:color="808080"/>
            </w:tcBorders>
          </w:tcPr>
          <w:p w14:paraId="7B274DC1" w14:textId="77777777" w:rsidR="00CF71DA" w:rsidRPr="00CF71DA" w:rsidRDefault="00CF71DA" w:rsidP="00565D2F">
            <w:pPr>
              <w:pStyle w:val="TableParagraph"/>
              <w:spacing w:before="10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Jednoduché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ovládanie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tlačidlami: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 RESET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MANUAL</w:t>
            </w:r>
            <w:r w:rsidRPr="00CF71DA">
              <w:rPr>
                <w:rFonts w:ascii="Arial" w:eastAsia="Arial" w:hAnsi="Arial" w:cs="Arial"/>
                <w:spacing w:val="-7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-9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>AUTO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STOP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5"/>
                <w:sz w:val="18"/>
                <w:szCs w:val="18"/>
                <w:lang w:val="sk-SK"/>
              </w:rPr>
              <w:t>START</w:t>
            </w:r>
          </w:p>
        </w:tc>
      </w:tr>
      <w:tr w:rsidR="00CF71DA" w:rsidRPr="00CF71DA" w14:paraId="413D7F93" w14:textId="77777777" w:rsidTr="00565D2F">
        <w:trPr>
          <w:trHeight w:hRule="exact" w:val="4349"/>
        </w:trPr>
        <w:tc>
          <w:tcPr>
            <w:tcW w:w="5318" w:type="dxa"/>
            <w:tcBorders>
              <w:top w:val="single" w:sz="2" w:space="0" w:color="808080"/>
              <w:left w:val="single" w:sz="8" w:space="0" w:color="808080"/>
              <w:bottom w:val="single" w:sz="2" w:space="0" w:color="808080"/>
              <w:right w:val="single" w:sz="2" w:space="0" w:color="808080"/>
            </w:tcBorders>
          </w:tcPr>
          <w:p w14:paraId="588C4324" w14:textId="77777777" w:rsidR="00CF71DA" w:rsidRPr="00CF71DA" w:rsidRDefault="00CF71DA" w:rsidP="00565D2F">
            <w:pPr>
              <w:pStyle w:val="TableParagraph"/>
              <w:spacing w:line="156" w:lineRule="exact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Merané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parametre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zobrazované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na</w:t>
            </w:r>
            <w:r w:rsidRPr="00CF71DA">
              <w:rPr>
                <w:rFonts w:ascii="Arial" w:hAnsi="Arial" w:cs="Arial"/>
                <w:b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riadiacej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jednotke</w:t>
            </w:r>
          </w:p>
          <w:p w14:paraId="17F89ED6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13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všetky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(fázové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>L-N,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združené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L-L)</w:t>
            </w:r>
          </w:p>
          <w:p w14:paraId="37F23AA7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tlak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oleja</w:t>
            </w:r>
          </w:p>
          <w:p w14:paraId="62C0FA5F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 xml:space="preserve">prúd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L1,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L2,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L3</w:t>
            </w:r>
          </w:p>
          <w:p w14:paraId="20520952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teplota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chladiacej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kvapaliny</w:t>
            </w:r>
          </w:p>
          <w:p w14:paraId="063C5D78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frekvencia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</w:p>
          <w:p w14:paraId="54DA6D6E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batérie,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motohodiny</w:t>
            </w:r>
          </w:p>
          <w:p w14:paraId="5AA4EE93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7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všetky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hl.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siete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(fázové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L-N,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združené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L-L)</w:t>
            </w:r>
          </w:p>
          <w:p w14:paraId="04616089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7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aktuálny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odoberaný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z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4"/>
                <w:sz w:val="18"/>
                <w:lang w:val="sk-SK"/>
              </w:rPr>
              <w:t>kVA,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kW</w:t>
            </w:r>
          </w:p>
          <w:p w14:paraId="26C12729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61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aktuálny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výstupný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účinníkgenerátora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cos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φ</w:t>
            </w:r>
          </w:p>
          <w:p w14:paraId="5B081CFF" w14:textId="77777777" w:rsidR="00CF71DA" w:rsidRPr="00CF71DA" w:rsidRDefault="00CF71DA" w:rsidP="00565D2F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  <w:lang w:val="sk-SK"/>
              </w:rPr>
            </w:pPr>
          </w:p>
          <w:p w14:paraId="614D38F4" w14:textId="77777777" w:rsidR="00CF71DA" w:rsidRPr="00CF71DA" w:rsidRDefault="00CF71DA" w:rsidP="00565D2F">
            <w:pPr>
              <w:pStyle w:val="TableParagraph"/>
              <w:spacing w:line="158" w:lineRule="exact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>Beznapäťová</w:t>
            </w:r>
            <w:r w:rsidRPr="00CF71DA">
              <w:rPr>
                <w:rFonts w:ascii="Arial" w:hAnsi="Arial" w:cs="Arial"/>
                <w:b/>
                <w:spacing w:val="49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signalizácia:</w:t>
            </w:r>
          </w:p>
          <w:p w14:paraId="6A8ECC11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12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auto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mode,</w:t>
            </w:r>
          </w:p>
          <w:p w14:paraId="0337A9CE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porucha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štartu,</w:t>
            </w:r>
          </w:p>
          <w:p w14:paraId="097A0075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všeobecná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porucha,</w:t>
            </w:r>
          </w:p>
          <w:p w14:paraId="287039F6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minimálna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hladina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paliva,</w:t>
            </w:r>
          </w:p>
          <w:p w14:paraId="746C5857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MG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v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chode,</w:t>
            </w:r>
          </w:p>
          <w:p w14:paraId="7B85E538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porucha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>nabíjačky,</w:t>
            </w:r>
          </w:p>
          <w:p w14:paraId="5AB7953F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napájanie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siete,</w:t>
            </w:r>
          </w:p>
          <w:p w14:paraId="4FE56E1F" w14:textId="77777777" w:rsidR="00CF71DA" w:rsidRPr="00CF71DA" w:rsidRDefault="00CF71DA" w:rsidP="00CF71DA">
            <w:pPr>
              <w:pStyle w:val="Odsekzoznamu"/>
              <w:numPr>
                <w:ilvl w:val="0"/>
                <w:numId w:val="39"/>
              </w:numPr>
              <w:tabs>
                <w:tab w:val="clear" w:pos="567"/>
                <w:tab w:val="left" w:pos="382"/>
              </w:tabs>
              <w:overflowPunct/>
              <w:autoSpaceDE/>
              <w:autoSpaceDN/>
              <w:adjustRightInd/>
              <w:spacing w:line="261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napájanie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z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MG,</w:t>
            </w:r>
          </w:p>
        </w:tc>
        <w:tc>
          <w:tcPr>
            <w:tcW w:w="4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8" w:space="0" w:color="808080"/>
            </w:tcBorders>
          </w:tcPr>
          <w:p w14:paraId="2FBE8C1B" w14:textId="77777777" w:rsidR="00CF71DA" w:rsidRPr="00CF71DA" w:rsidRDefault="00CF71DA" w:rsidP="00565D2F">
            <w:pPr>
              <w:pStyle w:val="TableParagraph"/>
              <w:spacing w:line="156" w:lineRule="exact"/>
              <w:ind w:left="85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Zoznam</w:t>
            </w:r>
            <w:r w:rsidRPr="00CF71DA">
              <w:rPr>
                <w:rFonts w:ascii="Arial" w:hAnsi="Arial" w:cs="Arial"/>
                <w:b/>
                <w:spacing w:val="-7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18"/>
                <w:lang w:val="sk-SK"/>
              </w:rPr>
              <w:t>Alarmov:</w:t>
            </w:r>
          </w:p>
          <w:p w14:paraId="3C11B06A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13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podotáčky </w:t>
            </w:r>
            <w:r w:rsidRPr="00CF71DA">
              <w:rPr>
                <w:rFonts w:ascii="Arial" w:hAnsi="Arial" w:cs="Arial"/>
                <w:sz w:val="18"/>
                <w:lang w:val="sk-SK"/>
              </w:rPr>
              <w:t>a</w:t>
            </w:r>
            <w:r w:rsidRPr="00CF71DA">
              <w:rPr>
                <w:rFonts w:ascii="Arial" w:hAnsi="Arial" w:cs="Arial"/>
                <w:spacing w:val="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nadotáčky</w:t>
            </w:r>
          </w:p>
          <w:p w14:paraId="0DA9ACBA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nízke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a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vysoké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štartovacej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batérie</w:t>
            </w:r>
          </w:p>
          <w:p w14:paraId="4154035C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chyba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štartu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a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zastavenia</w:t>
            </w:r>
          </w:p>
          <w:p w14:paraId="4F11A535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6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porucha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nabíjačky</w:t>
            </w:r>
          </w:p>
          <w:p w14:paraId="72FBB259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nadprúd</w:t>
            </w:r>
          </w:p>
          <w:p w14:paraId="3CF60734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nadpätie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a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podpätie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</w:p>
          <w:p w14:paraId="457F2DEE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7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nízky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tlak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oleja</w:t>
            </w:r>
          </w:p>
          <w:p w14:paraId="3B11EDB6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7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zastavenie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tlačidlom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total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stop</w:t>
            </w:r>
          </w:p>
          <w:p w14:paraId="39D92853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61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vysoká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teplota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chladiacej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kvapaliny</w:t>
            </w:r>
          </w:p>
          <w:p w14:paraId="5AECBD63" w14:textId="77777777" w:rsidR="00CF71DA" w:rsidRPr="00CF71DA" w:rsidRDefault="00CF71DA" w:rsidP="00565D2F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  <w:lang w:val="sk-SK"/>
              </w:rPr>
            </w:pPr>
          </w:p>
          <w:p w14:paraId="472A5283" w14:textId="77777777" w:rsidR="00CF71DA" w:rsidRPr="00CF71DA" w:rsidRDefault="00CF71DA" w:rsidP="00565D2F">
            <w:pPr>
              <w:pStyle w:val="TableParagraph"/>
              <w:spacing w:line="158" w:lineRule="exact"/>
              <w:ind w:left="85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b/>
                <w:sz w:val="18"/>
                <w:lang w:val="sk-SK"/>
              </w:rPr>
              <w:t xml:space="preserve">LED </w:t>
            </w:r>
            <w:r w:rsidRPr="00CF71DA">
              <w:rPr>
                <w:rFonts w:ascii="Arial" w:hAnsi="Arial" w:cs="Arial"/>
                <w:b/>
                <w:spacing w:val="-1"/>
                <w:sz w:val="18"/>
                <w:lang w:val="sk-SK"/>
              </w:rPr>
              <w:t>indikácia:</w:t>
            </w:r>
          </w:p>
          <w:p w14:paraId="3DAC335F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12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prítomná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hlavná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sieť</w:t>
            </w:r>
          </w:p>
          <w:p w14:paraId="123B9DCE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prítomné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napätie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z</w:t>
            </w:r>
            <w:r w:rsidRPr="00CF71DA">
              <w:rPr>
                <w:rFonts w:ascii="Arial" w:hAnsi="Arial" w:cs="Arial"/>
                <w:spacing w:val="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</w:p>
          <w:p w14:paraId="14219698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záťaž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napájaná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z</w:t>
            </w:r>
            <w:r w:rsidRPr="00CF71DA">
              <w:rPr>
                <w:rFonts w:ascii="Arial" w:hAnsi="Arial" w:cs="Arial"/>
                <w:spacing w:val="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hlavnej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siete</w:t>
            </w:r>
          </w:p>
          <w:p w14:paraId="679B05E1" w14:textId="77777777" w:rsidR="00CF71DA" w:rsidRPr="00CF71DA" w:rsidRDefault="00CF71DA" w:rsidP="00CF71DA">
            <w:pPr>
              <w:pStyle w:val="Odsekzoznamu"/>
              <w:numPr>
                <w:ilvl w:val="0"/>
                <w:numId w:val="38"/>
              </w:numPr>
              <w:tabs>
                <w:tab w:val="clear" w:pos="567"/>
                <w:tab w:val="left" w:pos="393"/>
              </w:tabs>
              <w:overflowPunct/>
              <w:autoSpaceDE/>
              <w:autoSpaceDN/>
              <w:adjustRightInd/>
              <w:spacing w:line="261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z w:val="18"/>
                <w:lang w:val="sk-SK"/>
              </w:rPr>
              <w:t>záťaž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 napájaná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z</w:t>
            </w:r>
            <w:r w:rsidRPr="00CF71DA">
              <w:rPr>
                <w:rFonts w:ascii="Arial" w:hAnsi="Arial" w:cs="Arial"/>
                <w:spacing w:val="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generátora</w:t>
            </w:r>
          </w:p>
        </w:tc>
      </w:tr>
    </w:tbl>
    <w:p w14:paraId="6F540763" w14:textId="77777777" w:rsidR="00CF71DA" w:rsidRPr="00CF71DA" w:rsidRDefault="004B0FDC" w:rsidP="00CF71DA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pict w14:anchorId="7B7974EF">
          <v:group id="_x0000_s1089" style="position:absolute;left:0;text-align:left;margin-left:51.25pt;margin-top:809.4pt;width:487.45pt;height:.1pt;z-index:251659264;mso-position-horizontal-relative:page;mso-position-vertical-relative:page" coordorigin="1025,16188" coordsize="9749,2">
            <v:shape id="_x0000_s1090" style="position:absolute;left:1025;top:16188;width:9749;height:2" coordorigin="1025,16188" coordsize="9749,0" path="m1025,16188r9748,e" filled="f" strokecolor="gray" strokeweight=".20464mm">
              <v:path arrowok="t"/>
            </v:shape>
            <w10:wrap anchorx="page" anchory="page"/>
          </v:group>
        </w:pict>
      </w:r>
    </w:p>
    <w:p w14:paraId="05AC4AC4" w14:textId="77777777" w:rsidR="00CF71DA" w:rsidRPr="00CF71DA" w:rsidRDefault="00CF71DA" w:rsidP="00CF71DA">
      <w:pPr>
        <w:spacing w:before="3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0" w:type="auto"/>
        <w:tblInd w:w="229" w:type="dxa"/>
        <w:tblLayout w:type="fixed"/>
        <w:tblLook w:val="01E0" w:firstRow="1" w:lastRow="1" w:firstColumn="1" w:lastColumn="1" w:noHBand="0" w:noVBand="0"/>
      </w:tblPr>
      <w:tblGrid>
        <w:gridCol w:w="9909"/>
      </w:tblGrid>
      <w:tr w:rsidR="00CF71DA" w:rsidRPr="00CF71DA" w14:paraId="17C0E954" w14:textId="77777777" w:rsidTr="00565D2F">
        <w:trPr>
          <w:trHeight w:hRule="exact" w:val="302"/>
        </w:trPr>
        <w:tc>
          <w:tcPr>
            <w:tcW w:w="99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D0039"/>
          </w:tcPr>
          <w:p w14:paraId="3DBD06F6" w14:textId="77777777" w:rsidR="00CF71DA" w:rsidRPr="00CF71DA" w:rsidRDefault="00CF71DA" w:rsidP="00565D2F">
            <w:pPr>
              <w:pStyle w:val="TableParagraph"/>
              <w:spacing w:before="25"/>
              <w:ind w:left="73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00CF71DA">
              <w:rPr>
                <w:rFonts w:ascii="Arial" w:hAnsi="Arial" w:cs="Arial"/>
                <w:b/>
                <w:sz w:val="20"/>
                <w:lang w:val="sk-SK"/>
              </w:rPr>
              <w:t>Silový</w:t>
            </w:r>
            <w:r w:rsidRPr="00CF71DA">
              <w:rPr>
                <w:rFonts w:ascii="Arial" w:hAnsi="Arial" w:cs="Arial"/>
                <w:b/>
                <w:spacing w:val="-12"/>
                <w:sz w:val="20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z w:val="20"/>
                <w:lang w:val="sk-SK"/>
              </w:rPr>
              <w:t>rozvádzač</w:t>
            </w:r>
            <w:r w:rsidRPr="00CF71DA">
              <w:rPr>
                <w:rFonts w:ascii="Arial" w:hAnsi="Arial" w:cs="Arial"/>
                <w:b/>
                <w:spacing w:val="-12"/>
                <w:sz w:val="20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b/>
                <w:spacing w:val="-3"/>
                <w:sz w:val="20"/>
                <w:lang w:val="sk-SK"/>
              </w:rPr>
              <w:t>R-ATS</w:t>
            </w:r>
          </w:p>
        </w:tc>
      </w:tr>
      <w:tr w:rsidR="00CF71DA" w:rsidRPr="00CF71DA" w14:paraId="222C647A" w14:textId="77777777" w:rsidTr="00565D2F">
        <w:trPr>
          <w:trHeight w:hRule="exact" w:val="247"/>
        </w:trPr>
        <w:tc>
          <w:tcPr>
            <w:tcW w:w="99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EC40CD0" w14:textId="77777777" w:rsidR="00CF71DA" w:rsidRPr="00CF71DA" w:rsidRDefault="00CF71DA" w:rsidP="00565D2F">
            <w:pPr>
              <w:pStyle w:val="TableParagraph"/>
              <w:spacing w:before="10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Rozvádzač výkonového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prepínania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medzi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nezálohovaným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sieťovým napätím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a</w:t>
            </w:r>
            <w:r w:rsidRPr="00CF71DA">
              <w:rPr>
                <w:rFonts w:ascii="Arial" w:hAnsi="Arial" w:cs="Arial"/>
                <w:spacing w:val="8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napätím záložného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MG</w:t>
            </w:r>
          </w:p>
        </w:tc>
      </w:tr>
      <w:tr w:rsidR="00CF71DA" w:rsidRPr="00CF71DA" w14:paraId="46B60743" w14:textId="77777777" w:rsidTr="00565D2F">
        <w:trPr>
          <w:trHeight w:hRule="exact" w:val="239"/>
        </w:trPr>
        <w:tc>
          <w:tcPr>
            <w:tcW w:w="9909" w:type="dxa"/>
            <w:tcBorders>
              <w:top w:val="single" w:sz="8" w:space="0" w:color="808080"/>
              <w:left w:val="single" w:sz="8" w:space="0" w:color="808080"/>
              <w:bottom w:val="single" w:sz="2" w:space="0" w:color="808080"/>
              <w:right w:val="single" w:sz="8" w:space="0" w:color="808080"/>
            </w:tcBorders>
          </w:tcPr>
          <w:p w14:paraId="1C1758CA" w14:textId="77777777" w:rsidR="00CF71DA" w:rsidRPr="00CF71DA" w:rsidRDefault="00CF71DA" w:rsidP="00565D2F">
            <w:pPr>
              <w:pStyle w:val="TableParagraph"/>
              <w:spacing w:before="10"/>
              <w:ind w:left="73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Umiestnenie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mimo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rámu motorgenerátora</w:t>
            </w:r>
          </w:p>
        </w:tc>
      </w:tr>
      <w:tr w:rsidR="00CF71DA" w:rsidRPr="00CF71DA" w14:paraId="762201B5" w14:textId="77777777" w:rsidTr="00565D2F">
        <w:trPr>
          <w:trHeight w:hRule="exact" w:val="624"/>
        </w:trPr>
        <w:tc>
          <w:tcPr>
            <w:tcW w:w="9909" w:type="dxa"/>
            <w:tcBorders>
              <w:top w:val="single" w:sz="2" w:space="0" w:color="808080"/>
              <w:left w:val="single" w:sz="8" w:space="0" w:color="808080"/>
              <w:bottom w:val="single" w:sz="2" w:space="0" w:color="808080"/>
              <w:right w:val="single" w:sz="8" w:space="0" w:color="808080"/>
            </w:tcBorders>
          </w:tcPr>
          <w:p w14:paraId="504172ED" w14:textId="77777777" w:rsidR="00CF71DA" w:rsidRPr="00CF71DA" w:rsidRDefault="00CF71DA" w:rsidP="00CF71DA">
            <w:pPr>
              <w:pStyle w:val="Odsekzoznamu"/>
              <w:numPr>
                <w:ilvl w:val="0"/>
                <w:numId w:val="37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161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sk-SK"/>
              </w:rPr>
              <w:t>dvojica</w:t>
            </w:r>
            <w:r w:rsidRPr="00CF71DA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sk-SK"/>
              </w:rPr>
              <w:t>výkonových</w:t>
            </w:r>
            <w:r w:rsidRPr="00CF71DA">
              <w:rPr>
                <w:rFonts w:ascii="Arial" w:eastAsia="Arial" w:hAnsi="Arial" w:cs="Arial"/>
                <w:b/>
                <w:bCs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lang w:val="sk-SK"/>
              </w:rPr>
              <w:t>prvkov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–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odpojovač energetickej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siete</w:t>
            </w:r>
            <w:r w:rsidRPr="00CF71DA">
              <w:rPr>
                <w:rFonts w:ascii="Arial" w:eastAsia="Arial" w:hAnsi="Arial" w:cs="Arial"/>
                <w:spacing w:val="-2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so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vzájomným</w:t>
            </w:r>
            <w:r w:rsidRPr="00CF71DA">
              <w:rPr>
                <w:rFonts w:ascii="Arial" w:eastAsia="Arial" w:hAnsi="Arial" w:cs="Arial"/>
                <w:spacing w:val="1"/>
                <w:sz w:val="18"/>
                <w:szCs w:val="1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8"/>
                <w:szCs w:val="18"/>
                <w:lang w:val="sk-SK"/>
              </w:rPr>
              <w:t xml:space="preserve">mech. </w:t>
            </w:r>
            <w:r w:rsidRPr="00CF71DA">
              <w:rPr>
                <w:rFonts w:ascii="Arial" w:eastAsia="Arial" w:hAnsi="Arial" w:cs="Arial"/>
                <w:spacing w:val="-1"/>
                <w:sz w:val="18"/>
                <w:szCs w:val="18"/>
                <w:lang w:val="sk-SK"/>
              </w:rPr>
              <w:t>blokovaním</w:t>
            </w:r>
          </w:p>
          <w:p w14:paraId="79E2C2EA" w14:textId="77777777" w:rsidR="00CF71DA" w:rsidRPr="00CF71DA" w:rsidRDefault="00CF71DA" w:rsidP="00CF71DA">
            <w:pPr>
              <w:pStyle w:val="Odsekzoznamu"/>
              <w:numPr>
                <w:ilvl w:val="0"/>
                <w:numId w:val="37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208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ovládanie</w:t>
            </w:r>
            <w:r w:rsidRPr="00CF71DA">
              <w:rPr>
                <w:rFonts w:ascii="Arial" w:hAnsi="Arial" w:cs="Arial"/>
                <w:spacing w:val="48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výkonových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prvkov </w:t>
            </w:r>
            <w:r w:rsidRPr="00CF71DA">
              <w:rPr>
                <w:rFonts w:ascii="Arial" w:hAnsi="Arial" w:cs="Arial"/>
                <w:sz w:val="18"/>
                <w:lang w:val="sk-SK"/>
              </w:rPr>
              <w:t>z</w:t>
            </w:r>
            <w:r w:rsidRPr="00CF71DA">
              <w:rPr>
                <w:rFonts w:ascii="Arial" w:hAnsi="Arial" w:cs="Arial"/>
                <w:spacing w:val="3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riadiaceho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mikroprocesorového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systému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z w:val="18"/>
                <w:lang w:val="sk-SK"/>
              </w:rPr>
              <w:t>MG</w:t>
            </w:r>
          </w:p>
          <w:p w14:paraId="0B5C7C87" w14:textId="77777777" w:rsidR="00CF71DA" w:rsidRPr="00CF71DA" w:rsidRDefault="00CF71DA" w:rsidP="00CF71DA">
            <w:pPr>
              <w:pStyle w:val="Odsekzoznamu"/>
              <w:numPr>
                <w:ilvl w:val="0"/>
                <w:numId w:val="37"/>
              </w:numPr>
              <w:tabs>
                <w:tab w:val="clear" w:pos="567"/>
                <w:tab w:val="left" w:pos="334"/>
              </w:tabs>
              <w:overflowPunct/>
              <w:autoSpaceDE/>
              <w:autoSpaceDN/>
              <w:adjustRightInd/>
              <w:spacing w:line="251" w:lineRule="exact"/>
              <w:contextualSpacing w:val="0"/>
              <w:jc w:val="left"/>
              <w:rPr>
                <w:rFonts w:ascii="Arial" w:eastAsia="Arial" w:hAnsi="Arial" w:cs="Arial"/>
                <w:sz w:val="18"/>
                <w:szCs w:val="18"/>
                <w:lang w:val="sk-SK"/>
              </w:rPr>
            </w:pP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výkonové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 xml:space="preserve">prvky 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sú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dimenzované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na</w:t>
            </w:r>
            <w:r w:rsidRPr="00CF71DA">
              <w:rPr>
                <w:rFonts w:ascii="Arial" w:hAnsi="Arial" w:cs="Arial"/>
                <w:spacing w:val="-2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nominálny</w:t>
            </w:r>
            <w:r w:rsidRPr="00CF71DA">
              <w:rPr>
                <w:rFonts w:ascii="Arial" w:hAnsi="Arial" w:cs="Arial"/>
                <w:spacing w:val="1"/>
                <w:sz w:val="18"/>
                <w:lang w:val="sk-SK"/>
              </w:rPr>
              <w:t xml:space="preserve"> </w:t>
            </w:r>
            <w:r w:rsidRPr="00CF71DA">
              <w:rPr>
                <w:rFonts w:ascii="Arial" w:hAnsi="Arial" w:cs="Arial"/>
                <w:spacing w:val="-1"/>
                <w:sz w:val="18"/>
                <w:lang w:val="sk-SK"/>
              </w:rPr>
              <w:t>prúd</w:t>
            </w:r>
            <w:r w:rsidRPr="00CF71DA">
              <w:rPr>
                <w:rFonts w:ascii="Arial" w:hAnsi="Arial" w:cs="Arial"/>
                <w:sz w:val="18"/>
                <w:lang w:val="sk-SK"/>
              </w:rPr>
              <w:t xml:space="preserve"> MG</w:t>
            </w:r>
          </w:p>
        </w:tc>
      </w:tr>
    </w:tbl>
    <w:p w14:paraId="11A88593" w14:textId="77777777" w:rsidR="00CF71DA" w:rsidRPr="00CF71DA" w:rsidRDefault="00CF71DA" w:rsidP="00CF71DA">
      <w:pPr>
        <w:spacing w:before="7"/>
        <w:rPr>
          <w:rFonts w:ascii="Arial" w:eastAsia="Arial" w:hAnsi="Arial" w:cs="Arial"/>
          <w:b/>
          <w:bCs/>
          <w:sz w:val="27"/>
          <w:szCs w:val="27"/>
        </w:rPr>
      </w:pPr>
    </w:p>
    <w:p w14:paraId="091925F5" w14:textId="77777777" w:rsidR="00CF71DA" w:rsidRPr="00CF71DA" w:rsidRDefault="00CF71DA" w:rsidP="00CF71DA">
      <w:pPr>
        <w:pStyle w:val="Nadpis1"/>
        <w:spacing w:line="207" w:lineRule="exact"/>
        <w:rPr>
          <w:rFonts w:ascii="Arial" w:hAnsi="Arial" w:cs="Arial"/>
          <w:b w:val="0"/>
          <w:bCs w:val="0"/>
          <w:color w:val="auto"/>
        </w:rPr>
      </w:pPr>
      <w:r w:rsidRPr="00CF71DA">
        <w:rPr>
          <w:rFonts w:ascii="Arial" w:hAnsi="Arial" w:cs="Arial"/>
          <w:color w:val="auto"/>
          <w:u w:val="thick" w:color="585858"/>
        </w:rPr>
        <w:t xml:space="preserve">ZÁLOŽNÝ </w:t>
      </w:r>
      <w:r w:rsidRPr="00CF71DA">
        <w:rPr>
          <w:rFonts w:ascii="Arial" w:hAnsi="Arial" w:cs="Arial"/>
          <w:color w:val="auto"/>
          <w:spacing w:val="-1"/>
          <w:u w:val="thick" w:color="585858"/>
        </w:rPr>
        <w:t xml:space="preserve">VÝKON </w:t>
      </w:r>
      <w:r w:rsidRPr="00CF71DA">
        <w:rPr>
          <w:rFonts w:ascii="Arial" w:hAnsi="Arial" w:cs="Arial"/>
          <w:color w:val="auto"/>
          <w:u w:val="thick" w:color="585858"/>
        </w:rPr>
        <w:t>LTP</w:t>
      </w:r>
      <w:r w:rsidRPr="00CF71DA">
        <w:rPr>
          <w:rFonts w:ascii="Arial" w:hAnsi="Arial" w:cs="Arial"/>
          <w:color w:val="auto"/>
          <w:spacing w:val="-1"/>
          <w:u w:val="thick" w:color="585858"/>
        </w:rPr>
        <w:t xml:space="preserve"> podľa</w:t>
      </w:r>
      <w:r w:rsidRPr="00CF71DA">
        <w:rPr>
          <w:rFonts w:ascii="Arial" w:hAnsi="Arial" w:cs="Arial"/>
          <w:color w:val="auto"/>
          <w:u w:val="thick" w:color="585858"/>
        </w:rPr>
        <w:t xml:space="preserve"> ISO</w:t>
      </w:r>
      <w:r w:rsidRPr="00CF71DA">
        <w:rPr>
          <w:rFonts w:ascii="Arial" w:hAnsi="Arial" w:cs="Arial"/>
          <w:color w:val="auto"/>
          <w:spacing w:val="-1"/>
          <w:u w:val="thick" w:color="585858"/>
        </w:rPr>
        <w:t xml:space="preserve"> 3046:</w:t>
      </w:r>
    </w:p>
    <w:p w14:paraId="24D1DB68" w14:textId="77777777" w:rsidR="00CF71DA" w:rsidRPr="00E34A3F" w:rsidRDefault="00CF71DA" w:rsidP="00E34A3F">
      <w:pPr>
        <w:rPr>
          <w:rFonts w:ascii="Arial" w:hAnsi="Arial" w:cs="Arial"/>
        </w:rPr>
      </w:pPr>
      <w:r w:rsidRPr="00E34A3F">
        <w:rPr>
          <w:rFonts w:ascii="Arial" w:hAnsi="Arial" w:cs="Arial"/>
        </w:rPr>
        <w:t>(LTP)</w:t>
      </w:r>
      <w:r w:rsidRPr="00E34A3F">
        <w:rPr>
          <w:rFonts w:ascii="Arial" w:hAnsi="Arial" w:cs="Arial"/>
          <w:spacing w:val="5"/>
        </w:rPr>
        <w:t xml:space="preserve"> </w:t>
      </w:r>
      <w:r w:rsidRPr="00E34A3F">
        <w:rPr>
          <w:rFonts w:ascii="Arial" w:hAnsi="Arial" w:cs="Arial"/>
        </w:rPr>
        <w:t>-</w:t>
      </w:r>
      <w:r w:rsidRPr="00E34A3F">
        <w:rPr>
          <w:rFonts w:ascii="Arial" w:hAnsi="Arial" w:cs="Arial"/>
          <w:spacing w:val="5"/>
        </w:rPr>
        <w:t xml:space="preserve"> </w:t>
      </w:r>
      <w:r w:rsidRPr="00E34A3F">
        <w:rPr>
          <w:rFonts w:ascii="Arial" w:hAnsi="Arial" w:cs="Arial"/>
        </w:rPr>
        <w:t>je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maximálny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výkon,</w:t>
      </w:r>
      <w:r w:rsidRPr="00E34A3F">
        <w:rPr>
          <w:rFonts w:ascii="Arial" w:hAnsi="Arial" w:cs="Arial"/>
          <w:spacing w:val="5"/>
        </w:rPr>
        <w:t xml:space="preserve"> </w:t>
      </w:r>
      <w:r w:rsidRPr="00E34A3F">
        <w:rPr>
          <w:rFonts w:ascii="Arial" w:hAnsi="Arial" w:cs="Arial"/>
        </w:rPr>
        <w:t>ktorý</w:t>
      </w:r>
      <w:r w:rsidRPr="00E34A3F">
        <w:rPr>
          <w:rFonts w:ascii="Arial" w:hAnsi="Arial" w:cs="Arial"/>
          <w:spacing w:val="6"/>
        </w:rPr>
        <w:t xml:space="preserve"> </w:t>
      </w:r>
      <w:r w:rsidRPr="00E34A3F">
        <w:rPr>
          <w:rFonts w:ascii="Arial" w:hAnsi="Arial" w:cs="Arial"/>
        </w:rPr>
        <w:t>je</w:t>
      </w:r>
      <w:r w:rsidRPr="00E34A3F">
        <w:rPr>
          <w:rFonts w:ascii="Arial" w:hAnsi="Arial" w:cs="Arial"/>
          <w:spacing w:val="5"/>
        </w:rPr>
        <w:t xml:space="preserve"> </w:t>
      </w:r>
      <w:r w:rsidRPr="00E34A3F">
        <w:rPr>
          <w:rFonts w:ascii="Arial" w:hAnsi="Arial" w:cs="Arial"/>
        </w:rPr>
        <w:t>zdrojový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agregát</w:t>
      </w:r>
      <w:r w:rsidRPr="00E34A3F">
        <w:rPr>
          <w:rFonts w:ascii="Arial" w:hAnsi="Arial" w:cs="Arial"/>
          <w:spacing w:val="2"/>
        </w:rPr>
        <w:t xml:space="preserve"> </w:t>
      </w:r>
      <w:r w:rsidRPr="00E34A3F">
        <w:rPr>
          <w:rFonts w:ascii="Arial" w:hAnsi="Arial" w:cs="Arial"/>
        </w:rPr>
        <w:t>schopný</w:t>
      </w:r>
      <w:r w:rsidRPr="00E34A3F">
        <w:rPr>
          <w:rFonts w:ascii="Arial" w:hAnsi="Arial" w:cs="Arial"/>
          <w:spacing w:val="6"/>
        </w:rPr>
        <w:t xml:space="preserve"> </w:t>
      </w:r>
      <w:r w:rsidRPr="00E34A3F">
        <w:rPr>
          <w:rFonts w:ascii="Arial" w:hAnsi="Arial" w:cs="Arial"/>
        </w:rPr>
        <w:t>dodávať</w:t>
      </w:r>
      <w:r w:rsidRPr="00E34A3F">
        <w:rPr>
          <w:rFonts w:ascii="Arial" w:hAnsi="Arial" w:cs="Arial"/>
          <w:spacing w:val="4"/>
        </w:rPr>
        <w:t xml:space="preserve"> </w:t>
      </w:r>
      <w:r w:rsidRPr="00E34A3F">
        <w:rPr>
          <w:rFonts w:ascii="Arial" w:hAnsi="Arial" w:cs="Arial"/>
        </w:rPr>
        <w:t>po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dobu</w:t>
      </w:r>
      <w:r w:rsidRPr="00E34A3F">
        <w:rPr>
          <w:rFonts w:ascii="Arial" w:hAnsi="Arial" w:cs="Arial"/>
          <w:spacing w:val="13"/>
        </w:rPr>
        <w:t xml:space="preserve"> </w:t>
      </w:r>
      <w:r w:rsidRPr="00E34A3F">
        <w:rPr>
          <w:rFonts w:ascii="Arial" w:hAnsi="Arial" w:cs="Arial"/>
        </w:rPr>
        <w:t>chodu</w:t>
      </w:r>
      <w:r w:rsidRPr="00E34A3F">
        <w:rPr>
          <w:rFonts w:ascii="Arial" w:hAnsi="Arial" w:cs="Arial"/>
          <w:spacing w:val="5"/>
        </w:rPr>
        <w:t xml:space="preserve"> </w:t>
      </w:r>
      <w:r w:rsidRPr="00E34A3F">
        <w:rPr>
          <w:rFonts w:ascii="Arial" w:hAnsi="Arial" w:cs="Arial"/>
        </w:rPr>
        <w:t>do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500</w:t>
      </w:r>
      <w:r w:rsidRPr="00E34A3F">
        <w:rPr>
          <w:rFonts w:ascii="Arial" w:hAnsi="Arial" w:cs="Arial"/>
          <w:spacing w:val="5"/>
        </w:rPr>
        <w:t xml:space="preserve"> </w:t>
      </w:r>
      <w:r w:rsidRPr="00E34A3F">
        <w:rPr>
          <w:rFonts w:ascii="Arial" w:hAnsi="Arial" w:cs="Arial"/>
        </w:rPr>
        <w:t>hodín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za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rok,</w:t>
      </w:r>
      <w:r w:rsidRPr="00E34A3F">
        <w:rPr>
          <w:rFonts w:ascii="Arial" w:hAnsi="Arial" w:cs="Arial"/>
          <w:spacing w:val="7"/>
        </w:rPr>
        <w:t xml:space="preserve"> </w:t>
      </w:r>
      <w:r w:rsidRPr="00E34A3F">
        <w:rPr>
          <w:rFonts w:ascii="Arial" w:hAnsi="Arial" w:cs="Arial"/>
        </w:rPr>
        <w:t>pri</w:t>
      </w:r>
      <w:r w:rsidRPr="00E34A3F">
        <w:rPr>
          <w:rFonts w:ascii="Arial" w:hAnsi="Arial" w:cs="Arial"/>
          <w:spacing w:val="3"/>
        </w:rPr>
        <w:t xml:space="preserve"> </w:t>
      </w:r>
      <w:r w:rsidRPr="00E34A3F">
        <w:rPr>
          <w:rFonts w:ascii="Arial" w:hAnsi="Arial" w:cs="Arial"/>
        </w:rPr>
        <w:t>priemernom</w:t>
      </w:r>
      <w:r w:rsidRPr="00E34A3F">
        <w:rPr>
          <w:rFonts w:ascii="Arial" w:hAnsi="Arial" w:cs="Arial"/>
          <w:spacing w:val="93"/>
        </w:rPr>
        <w:t xml:space="preserve"> </w:t>
      </w:r>
      <w:r w:rsidRPr="00E34A3F">
        <w:rPr>
          <w:rFonts w:ascii="Arial" w:hAnsi="Arial" w:cs="Arial"/>
        </w:rPr>
        <w:t>70%</w:t>
      </w:r>
      <w:r w:rsidRPr="00E34A3F">
        <w:rPr>
          <w:rFonts w:ascii="Arial" w:hAnsi="Arial" w:cs="Arial"/>
          <w:spacing w:val="-2"/>
        </w:rPr>
        <w:t xml:space="preserve"> </w:t>
      </w:r>
      <w:r w:rsidRPr="00E34A3F">
        <w:rPr>
          <w:rFonts w:ascii="Arial" w:hAnsi="Arial" w:cs="Arial"/>
        </w:rPr>
        <w:t>zaťažení, pri</w:t>
      </w:r>
      <w:r w:rsidRPr="00E34A3F">
        <w:rPr>
          <w:rFonts w:ascii="Arial" w:hAnsi="Arial" w:cs="Arial"/>
          <w:spacing w:val="-2"/>
        </w:rPr>
        <w:t xml:space="preserve"> </w:t>
      </w:r>
      <w:r w:rsidRPr="00E34A3F">
        <w:rPr>
          <w:rFonts w:ascii="Arial" w:hAnsi="Arial" w:cs="Arial"/>
        </w:rPr>
        <w:t>stanovených prevádzkových</w:t>
      </w:r>
      <w:r w:rsidRPr="00E34A3F">
        <w:rPr>
          <w:rFonts w:ascii="Arial" w:hAnsi="Arial" w:cs="Arial"/>
          <w:spacing w:val="-2"/>
        </w:rPr>
        <w:t xml:space="preserve"> </w:t>
      </w:r>
      <w:r w:rsidRPr="00E34A3F">
        <w:rPr>
          <w:rFonts w:ascii="Arial" w:hAnsi="Arial" w:cs="Arial"/>
        </w:rPr>
        <w:t>podmienkach.</w:t>
      </w:r>
      <w:r w:rsidRPr="00E34A3F">
        <w:rPr>
          <w:rFonts w:ascii="Arial" w:hAnsi="Arial" w:cs="Arial"/>
          <w:spacing w:val="4"/>
        </w:rPr>
        <w:t xml:space="preserve"> </w:t>
      </w:r>
      <w:r w:rsidRPr="00E34A3F">
        <w:rPr>
          <w:rFonts w:ascii="Arial" w:hAnsi="Arial" w:cs="Arial"/>
        </w:rPr>
        <w:t>Výkon</w:t>
      </w:r>
      <w:r w:rsidRPr="00E34A3F">
        <w:rPr>
          <w:rFonts w:ascii="Arial" w:hAnsi="Arial" w:cs="Arial"/>
          <w:spacing w:val="-2"/>
        </w:rPr>
        <w:t xml:space="preserve"> </w:t>
      </w:r>
      <w:r w:rsidRPr="00E34A3F">
        <w:rPr>
          <w:rFonts w:ascii="Arial" w:hAnsi="Arial" w:cs="Arial"/>
        </w:rPr>
        <w:t>LTP</w:t>
      </w:r>
      <w:r w:rsidRPr="00E34A3F">
        <w:rPr>
          <w:rFonts w:ascii="Arial" w:hAnsi="Arial" w:cs="Arial"/>
          <w:spacing w:val="1"/>
        </w:rPr>
        <w:t xml:space="preserve"> </w:t>
      </w:r>
      <w:r w:rsidRPr="00E34A3F">
        <w:rPr>
          <w:rFonts w:ascii="Arial" w:hAnsi="Arial" w:cs="Arial"/>
        </w:rPr>
        <w:t>nie je možné preťažiť.</w:t>
      </w:r>
    </w:p>
    <w:p w14:paraId="21DAEF7D" w14:textId="77777777" w:rsidR="00CF71DA" w:rsidRPr="00E34A3F" w:rsidRDefault="00CF71DA" w:rsidP="00E34A3F">
      <w:pPr>
        <w:rPr>
          <w:rFonts w:ascii="Arial" w:hAnsi="Arial" w:cs="Arial"/>
        </w:rPr>
      </w:pPr>
      <w:r w:rsidRPr="00E34A3F">
        <w:rPr>
          <w:rFonts w:ascii="Arial" w:hAnsi="Arial" w:cs="Arial"/>
        </w:rPr>
        <w:t>Ďalšia spresnená špecifikácia</w:t>
      </w:r>
      <w:r w:rsidRPr="00E34A3F">
        <w:rPr>
          <w:rFonts w:ascii="Arial" w:hAnsi="Arial" w:cs="Arial"/>
          <w:spacing w:val="-2"/>
        </w:rPr>
        <w:t xml:space="preserve"> </w:t>
      </w:r>
      <w:r w:rsidRPr="00E34A3F">
        <w:rPr>
          <w:rFonts w:ascii="Arial" w:hAnsi="Arial" w:cs="Arial"/>
        </w:rPr>
        <w:t>viď. ISO 3046</w:t>
      </w:r>
    </w:p>
    <w:p w14:paraId="6722458E" w14:textId="77777777" w:rsidR="00CF71DA" w:rsidRPr="00CF71DA" w:rsidRDefault="00CF71DA" w:rsidP="00CF71DA">
      <w:pPr>
        <w:rPr>
          <w:rFonts w:ascii="Arial" w:eastAsia="Arial" w:hAnsi="Arial" w:cs="Arial"/>
          <w:sz w:val="18"/>
          <w:szCs w:val="18"/>
        </w:rPr>
      </w:pPr>
    </w:p>
    <w:p w14:paraId="28D34CCD" w14:textId="77777777" w:rsidR="00CF71DA" w:rsidRPr="00CF71DA" w:rsidRDefault="00CF71DA" w:rsidP="00CF71DA">
      <w:pPr>
        <w:pStyle w:val="Nadpis1"/>
        <w:spacing w:before="121" w:line="207" w:lineRule="exact"/>
        <w:rPr>
          <w:rFonts w:ascii="Arial" w:hAnsi="Arial" w:cs="Arial"/>
          <w:b w:val="0"/>
          <w:bCs w:val="0"/>
          <w:color w:val="auto"/>
        </w:rPr>
      </w:pPr>
      <w:r w:rsidRPr="00CF71DA">
        <w:rPr>
          <w:rFonts w:ascii="Arial" w:hAnsi="Arial" w:cs="Arial"/>
          <w:color w:val="auto"/>
          <w:spacing w:val="-1"/>
          <w:u w:val="thick" w:color="585858"/>
        </w:rPr>
        <w:t>MENOVITÝ</w:t>
      </w:r>
      <w:r w:rsidRPr="00CF71DA">
        <w:rPr>
          <w:rFonts w:ascii="Arial" w:hAnsi="Arial" w:cs="Arial"/>
          <w:color w:val="auto"/>
          <w:u w:val="thick" w:color="585858"/>
        </w:rPr>
        <w:t xml:space="preserve"> </w:t>
      </w:r>
      <w:r w:rsidRPr="00CF71DA">
        <w:rPr>
          <w:rFonts w:ascii="Arial" w:hAnsi="Arial" w:cs="Arial"/>
          <w:color w:val="auto"/>
          <w:spacing w:val="-1"/>
          <w:u w:val="thick" w:color="585858"/>
        </w:rPr>
        <w:t>VÝKON</w:t>
      </w:r>
      <w:r w:rsidRPr="00CF71DA">
        <w:rPr>
          <w:rFonts w:ascii="Arial" w:hAnsi="Arial" w:cs="Arial"/>
          <w:color w:val="auto"/>
          <w:u w:val="thick" w:color="585858"/>
        </w:rPr>
        <w:t xml:space="preserve"> PRP podľa ISO</w:t>
      </w:r>
      <w:r w:rsidRPr="00CF71DA">
        <w:rPr>
          <w:rFonts w:ascii="Arial" w:hAnsi="Arial" w:cs="Arial"/>
          <w:color w:val="auto"/>
          <w:spacing w:val="-1"/>
          <w:u w:val="thick" w:color="585858"/>
        </w:rPr>
        <w:t xml:space="preserve"> </w:t>
      </w:r>
      <w:r w:rsidRPr="00CF71DA">
        <w:rPr>
          <w:rFonts w:ascii="Arial" w:hAnsi="Arial" w:cs="Arial"/>
          <w:color w:val="auto"/>
          <w:u w:val="thick" w:color="585858"/>
        </w:rPr>
        <w:t>8528:</w:t>
      </w:r>
    </w:p>
    <w:p w14:paraId="4D3623BF" w14:textId="77777777" w:rsidR="00CF71DA" w:rsidRPr="00E34A3F" w:rsidRDefault="00CF71DA" w:rsidP="00CF71DA">
      <w:pPr>
        <w:pStyle w:val="Zkladntext"/>
        <w:ind w:left="232" w:right="109"/>
        <w:jc w:val="both"/>
        <w:rPr>
          <w:b w:val="0"/>
          <w:bCs w:val="0"/>
          <w:sz w:val="16"/>
          <w:szCs w:val="24"/>
        </w:rPr>
      </w:pPr>
      <w:r w:rsidRPr="00E34A3F">
        <w:rPr>
          <w:b w:val="0"/>
          <w:bCs w:val="0"/>
          <w:sz w:val="16"/>
          <w:szCs w:val="24"/>
        </w:rPr>
        <w:t>(PRP) - je maximálny výkon, ktorý je k dispozícii v priebehu rôznych po sebe nasledujúcich výkonoch pri priemernom 70% zaťažení a ktorý môže trvať medzi stanovenými intervalmi pre údržbu a pri stanovených prevádzkových podmienkach. Výkon PRP je možné preťažiť o 10% po dobu 1 hodiny, každých 12 hodín.</w:t>
      </w:r>
    </w:p>
    <w:p w14:paraId="310636F8" w14:textId="77777777" w:rsidR="00CF71DA" w:rsidRPr="00E34A3F" w:rsidRDefault="00CF71DA" w:rsidP="00CF71DA">
      <w:pPr>
        <w:pStyle w:val="Zkladntext"/>
        <w:spacing w:line="206" w:lineRule="exact"/>
        <w:ind w:left="232"/>
        <w:jc w:val="both"/>
        <w:rPr>
          <w:b w:val="0"/>
          <w:bCs w:val="0"/>
          <w:sz w:val="16"/>
          <w:szCs w:val="24"/>
        </w:rPr>
      </w:pPr>
      <w:r w:rsidRPr="00E34A3F">
        <w:rPr>
          <w:b w:val="0"/>
          <w:bCs w:val="0"/>
          <w:sz w:val="16"/>
          <w:szCs w:val="24"/>
        </w:rPr>
        <w:t>Ďalšia spresnená špecifikácia viď. ISO 8528</w:t>
      </w:r>
    </w:p>
    <w:p w14:paraId="6A899FB7" w14:textId="3CC1166F" w:rsidR="009356D9" w:rsidRPr="00CF71DA" w:rsidRDefault="009356D9" w:rsidP="009356D9">
      <w:pPr>
        <w:rPr>
          <w:rFonts w:ascii="Arial" w:hAnsi="Arial" w:cs="Arial"/>
          <w:szCs w:val="16"/>
        </w:rPr>
      </w:pPr>
    </w:p>
    <w:tbl>
      <w:tblPr>
        <w:tblStyle w:val="Mriekatabukysvetl"/>
        <w:tblW w:w="0" w:type="auto"/>
        <w:tblLayout w:type="fixed"/>
        <w:tblLook w:val="01E0" w:firstRow="1" w:lastRow="1" w:firstColumn="1" w:lastColumn="1" w:noHBand="0" w:noVBand="0"/>
      </w:tblPr>
      <w:tblGrid>
        <w:gridCol w:w="10152"/>
      </w:tblGrid>
      <w:tr w:rsidR="00CF71DA" w:rsidRPr="00CF71DA" w14:paraId="73E12E47" w14:textId="77777777" w:rsidTr="0050589C">
        <w:trPr>
          <w:trHeight w:hRule="exact" w:val="593"/>
        </w:trPr>
        <w:tc>
          <w:tcPr>
            <w:tcW w:w="10152" w:type="dxa"/>
          </w:tcPr>
          <w:p w14:paraId="52A1E65C" w14:textId="77777777" w:rsidR="0050589C" w:rsidRDefault="0050589C" w:rsidP="00302FFC">
            <w:pPr>
              <w:pStyle w:val="TableParagraph"/>
              <w:spacing w:before="84" w:line="202" w:lineRule="exact"/>
              <w:ind w:left="73" w:right="205"/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thick" w:color="585858"/>
                <w:lang w:val="sk-SK"/>
              </w:rPr>
            </w:pP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Vypočítaný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tepelný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príkon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motorgenerátora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je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>menší,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ako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je</w:t>
            </w:r>
            <w:r w:rsidRPr="00CF71DA">
              <w:rPr>
                <w:rFonts w:ascii="Arial" w:eastAsia="Arial" w:hAnsi="Arial" w:cs="Arial"/>
                <w:spacing w:val="-4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prahová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kapacita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pre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1"/>
                <w:sz w:val="16"/>
                <w:szCs w:val="16"/>
                <w:lang w:val="sk-SK"/>
              </w:rPr>
              <w:t>veľké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zdroje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znečisťovania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ovzdušia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>(</w:t>
            </w:r>
            <w:r w:rsidR="002908F0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>≥50</w:t>
            </w:r>
            <w:r w:rsidR="002908F0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MW).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Podľa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prílohy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>č.1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>k</w:t>
            </w:r>
            <w:r w:rsidRPr="00CF71DA">
              <w:rPr>
                <w:rFonts w:ascii="Arial" w:eastAsia="Arial" w:hAnsi="Arial" w:cs="Arial"/>
                <w:spacing w:val="3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vyhláške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z w:val="16"/>
                <w:szCs w:val="16"/>
                <w:lang w:val="sk-SK"/>
              </w:rPr>
              <w:t>č.</w:t>
            </w:r>
            <w:r w:rsidRPr="00CF71DA">
              <w:rPr>
                <w:rFonts w:ascii="Arial" w:eastAsia="Arial" w:hAnsi="Arial" w:cs="Arial"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spacing w:val="-1"/>
                <w:sz w:val="16"/>
                <w:szCs w:val="16"/>
                <w:lang w:val="sk-SK"/>
              </w:rPr>
              <w:t>410/2012</w:t>
            </w:r>
            <w:r w:rsidRPr="00CF71DA">
              <w:rPr>
                <w:rFonts w:ascii="Arial" w:eastAsia="Arial" w:hAnsi="Arial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z w:val="16"/>
                <w:szCs w:val="16"/>
                <w:lang w:val="sk-SK"/>
              </w:rPr>
              <w:t>sa</w:t>
            </w:r>
            <w:r w:rsidRPr="00CF71DA"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thick" w:color="585858"/>
                <w:lang w:val="sk-SK"/>
              </w:rPr>
              <w:t>motorgenerátor</w:t>
            </w:r>
            <w:r w:rsidRPr="00CF71DA">
              <w:rPr>
                <w:rFonts w:ascii="Arial" w:eastAsia="Arial" w:hAnsi="Arial" w:cs="Arial"/>
                <w:b/>
                <w:bCs/>
                <w:sz w:val="16"/>
                <w:szCs w:val="16"/>
                <w:u w:val="thick" w:color="58585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thick" w:color="585858"/>
                <w:lang w:val="sk-SK"/>
              </w:rPr>
              <w:t>začleňuje</w:t>
            </w:r>
            <w:r w:rsidRPr="00CF71DA">
              <w:rPr>
                <w:rFonts w:ascii="Arial" w:eastAsia="Arial" w:hAnsi="Arial" w:cs="Arial"/>
                <w:b/>
                <w:bCs/>
                <w:sz w:val="16"/>
                <w:szCs w:val="16"/>
                <w:u w:val="thick" w:color="58585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  <w:u w:val="thick" w:color="585858"/>
                <w:lang w:val="sk-SK"/>
              </w:rPr>
              <w:t>ako</w:t>
            </w:r>
            <w:r w:rsidRPr="00CF71DA">
              <w:rPr>
                <w:rFonts w:ascii="Arial" w:eastAsia="Arial" w:hAnsi="Arial" w:cs="Arial"/>
                <w:b/>
                <w:bCs/>
                <w:sz w:val="16"/>
                <w:szCs w:val="16"/>
                <w:u w:val="thick" w:color="585858"/>
                <w:lang w:val="sk-SK"/>
              </w:rPr>
              <w:t xml:space="preserve"> stredný</w:t>
            </w:r>
            <w:r w:rsidRPr="00CF71DA">
              <w:rPr>
                <w:rFonts w:ascii="Arial" w:eastAsia="Arial" w:hAnsi="Arial" w:cs="Arial"/>
                <w:b/>
                <w:bCs/>
                <w:spacing w:val="-5"/>
                <w:sz w:val="16"/>
                <w:szCs w:val="16"/>
                <w:u w:val="thick" w:color="585858"/>
                <w:lang w:val="sk-SK"/>
              </w:rPr>
              <w:t xml:space="preserve"> </w:t>
            </w:r>
            <w:r w:rsidRPr="00CF71DA">
              <w:rPr>
                <w:rFonts w:ascii="Arial" w:eastAsia="Arial" w:hAnsi="Arial" w:cs="Arial"/>
                <w:b/>
                <w:bCs/>
                <w:sz w:val="16"/>
                <w:szCs w:val="16"/>
                <w:u w:val="thick" w:color="585858"/>
                <w:lang w:val="sk-SK"/>
              </w:rPr>
              <w:t>zdroj</w:t>
            </w:r>
            <w:r w:rsidRPr="00CF71DA">
              <w:rPr>
                <w:rFonts w:ascii="Arial" w:eastAsia="Arial" w:hAnsi="Arial" w:cs="Arial"/>
                <w:sz w:val="16"/>
                <w:szCs w:val="16"/>
                <w:u w:val="thick" w:color="585858"/>
                <w:lang w:val="sk-SK"/>
              </w:rPr>
              <w:t>.</w:t>
            </w:r>
          </w:p>
          <w:p w14:paraId="6B011C14" w14:textId="77777777" w:rsidR="002908F0" w:rsidRPr="002908F0" w:rsidRDefault="002908F0" w:rsidP="002908F0"/>
          <w:p w14:paraId="04FDDE44" w14:textId="77777777" w:rsidR="002908F0" w:rsidRPr="002908F0" w:rsidRDefault="002908F0" w:rsidP="002908F0"/>
          <w:p w14:paraId="505C5091" w14:textId="77777777" w:rsidR="002908F0" w:rsidRPr="002908F0" w:rsidRDefault="002908F0" w:rsidP="002908F0"/>
          <w:p w14:paraId="08A34896" w14:textId="77777777" w:rsidR="002908F0" w:rsidRPr="002908F0" w:rsidRDefault="002908F0" w:rsidP="002908F0"/>
          <w:p w14:paraId="3ADAD597" w14:textId="77777777" w:rsidR="002908F0" w:rsidRPr="002908F0" w:rsidRDefault="002908F0" w:rsidP="002908F0"/>
          <w:p w14:paraId="67FD3294" w14:textId="77777777" w:rsidR="002908F0" w:rsidRPr="002908F0" w:rsidRDefault="002908F0" w:rsidP="002908F0"/>
          <w:p w14:paraId="10F61B6D" w14:textId="77777777" w:rsidR="002908F0" w:rsidRPr="002908F0" w:rsidRDefault="002908F0" w:rsidP="002908F0"/>
          <w:p w14:paraId="6B4D2BE2" w14:textId="77777777" w:rsidR="002908F0" w:rsidRPr="002908F0" w:rsidRDefault="002908F0" w:rsidP="002908F0"/>
          <w:p w14:paraId="3BD0BD73" w14:textId="77777777" w:rsidR="002908F0" w:rsidRPr="002908F0" w:rsidRDefault="002908F0" w:rsidP="002908F0"/>
          <w:p w14:paraId="7E4D8B38" w14:textId="77777777" w:rsidR="002908F0" w:rsidRPr="002908F0" w:rsidRDefault="002908F0" w:rsidP="002908F0"/>
          <w:p w14:paraId="3C65F905" w14:textId="77777777" w:rsidR="002908F0" w:rsidRPr="002908F0" w:rsidRDefault="002908F0" w:rsidP="002908F0"/>
          <w:p w14:paraId="70250F87" w14:textId="77777777" w:rsidR="002908F0" w:rsidRDefault="002908F0" w:rsidP="002908F0">
            <w:pPr>
              <w:rPr>
                <w:rFonts w:ascii="Arial" w:eastAsia="Arial" w:hAnsi="Arial" w:cs="Arial"/>
                <w:b/>
                <w:bCs/>
                <w:spacing w:val="-1"/>
                <w:szCs w:val="16"/>
                <w:u w:val="thick" w:color="585858"/>
              </w:rPr>
            </w:pPr>
          </w:p>
          <w:p w14:paraId="19552E62" w14:textId="58D1A268" w:rsidR="002908F0" w:rsidRPr="002908F0" w:rsidRDefault="002908F0" w:rsidP="002908F0">
            <w:pPr>
              <w:tabs>
                <w:tab w:val="clear" w:pos="567"/>
                <w:tab w:val="left" w:pos="3180"/>
              </w:tabs>
            </w:pPr>
            <w:r>
              <w:tab/>
            </w:r>
          </w:p>
        </w:tc>
      </w:tr>
    </w:tbl>
    <w:p w14:paraId="48CDB628" w14:textId="613CD01D" w:rsidR="0003141C" w:rsidRPr="00CF71DA" w:rsidRDefault="0050589C" w:rsidP="00963004">
      <w:pPr>
        <w:pStyle w:val="Nadpis3"/>
        <w:numPr>
          <w:ilvl w:val="2"/>
          <w:numId w:val="0"/>
        </w:numPr>
        <w:tabs>
          <w:tab w:val="left" w:pos="0"/>
        </w:tabs>
        <w:rPr>
          <w:rFonts w:ascii="Arial" w:hAnsi="Arial" w:cs="Arial"/>
          <w:color w:val="auto"/>
          <w:szCs w:val="16"/>
        </w:rPr>
      </w:pPr>
      <w:r w:rsidRPr="00CF71DA">
        <w:rPr>
          <w:rFonts w:ascii="Arial" w:hAnsi="Arial" w:cs="Arial"/>
          <w:color w:val="auto"/>
          <w:szCs w:val="16"/>
        </w:rPr>
        <w:lastRenderedPageBreak/>
        <w:t>Emisné limity</w:t>
      </w:r>
    </w:p>
    <w:p w14:paraId="7508D1BB" w14:textId="29192F41" w:rsidR="0050589C" w:rsidRPr="00CF71DA" w:rsidRDefault="004B0FDC" w:rsidP="0050589C">
      <w:pPr>
        <w:pStyle w:val="Nadpis2"/>
        <w:numPr>
          <w:ilvl w:val="0"/>
          <w:numId w:val="0"/>
        </w:numPr>
        <w:ind w:left="720" w:hanging="720"/>
        <w:rPr>
          <w:rFonts w:ascii="Arial" w:hAnsi="Arial" w:cs="Arial"/>
          <w:color w:val="auto"/>
          <w:szCs w:val="16"/>
        </w:rPr>
      </w:pPr>
      <w:r>
        <w:rPr>
          <w:rFonts w:ascii="Arial" w:eastAsia="Arial" w:hAnsi="Arial" w:cs="Arial"/>
          <w:color w:val="auto"/>
          <w:szCs w:val="16"/>
        </w:rPr>
      </w:r>
      <w:r>
        <w:rPr>
          <w:rFonts w:ascii="Arial" w:eastAsia="Arial" w:hAnsi="Arial" w:cs="Arial"/>
          <w:color w:val="auto"/>
          <w:szCs w:val="16"/>
        </w:rPr>
        <w:pict w14:anchorId="6538D5E8">
          <v:group id="_x0000_s1050" style="width:509.6pt;height:105.4pt;mso-position-horizontal-relative:char;mso-position-vertical-relative:line" coordsize="10192,2108">
            <v:group id="_x0000_s1051" style="position:absolute;left:11;top:11;width:10171;height:2" coordorigin="11,11" coordsize="10171,2">
              <v:shape id="_x0000_s1052" style="position:absolute;left:11;top:11;width:10171;height:2" coordorigin="11,11" coordsize="10171,0" path="m11,11r10170,e" filled="f" strokecolor="gray" strokeweight="1.06pt">
                <v:path arrowok="t"/>
              </v:shape>
            </v:group>
            <v:group id="_x0000_s1053" style="position:absolute;left:20;top:20;width:2;height:2067" coordorigin="20,20" coordsize="2,2067">
              <v:shape id="_x0000_s1054" style="position:absolute;left:20;top:20;width:2;height:2067" coordorigin="20,20" coordsize="0,2067" path="m20,20r,2067e" filled="f" strokecolor="gray" strokeweight="1.06pt">
                <v:path arrowok="t"/>
              </v:shape>
            </v:group>
            <v:group id="_x0000_s1055" style="position:absolute;left:10172;top:20;width:2;height:2067" coordorigin="10172,20" coordsize="2,2067">
              <v:shape id="_x0000_s1056" style="position:absolute;left:10172;top:20;width:2;height:2067" coordorigin="10172,20" coordsize="0,2067" path="m10172,20r,2067e" filled="f" strokecolor="gray" strokeweight="1.06pt">
                <v:path arrowok="t"/>
              </v:shape>
            </v:group>
            <v:group id="_x0000_s1057" style="position:absolute;left:30;top:1283;width:10133;height:802" coordorigin="30,1283" coordsize="10133,802">
              <v:shape id="_x0000_s1058" style="position:absolute;left:30;top:1283;width:10133;height:802" coordorigin="30,1283" coordsize="10133,802" path="m30,2085r10132,l10162,1283,30,1283r,802xe" fillcolor="#d9d9d9" stroked="f">
                <v:path arrowok="t"/>
              </v:shape>
            </v:group>
            <v:group id="_x0000_s1059" style="position:absolute;left:104;top:1374;width:9984;height:207" coordorigin="104,1374" coordsize="9984,207">
              <v:shape id="_x0000_s1060" style="position:absolute;left:104;top:1374;width:9984;height:207" coordorigin="104,1374" coordsize="9984,207" path="m104,1581r9984,l10088,1374r-9984,l104,1581xe" fillcolor="#d9d9d9" stroked="f">
                <v:path arrowok="t"/>
              </v:shape>
            </v:group>
            <v:group id="_x0000_s1061" style="position:absolute;left:104;top:1581;width:9984;height:207" coordorigin="104,1581" coordsize="9984,207">
              <v:shape id="_x0000_s1062" style="position:absolute;left:104;top:1581;width:9984;height:207" coordorigin="104,1581" coordsize="9984,207" path="m104,1787r9984,l10088,1581r-9984,l104,1787xe" fillcolor="#d9d9d9" stroked="f">
                <v:path arrowok="t"/>
              </v:shape>
            </v:group>
            <v:group id="_x0000_s1063" style="position:absolute;left:104;top:1787;width:9984;height:209" coordorigin="104,1787" coordsize="9984,209">
              <v:shape id="_x0000_s1064" style="position:absolute;left:104;top:1787;width:9984;height:209" coordorigin="104,1787" coordsize="9984,209" path="m104,1996r9984,l10088,1787r-9984,l104,1996xe" fillcolor="#d9d9d9" stroked="f">
                <v:path arrowok="t"/>
              </v:shape>
            </v:group>
            <v:group id="_x0000_s1065" style="position:absolute;left:11;top:1274;width:10171;height:2" coordorigin="11,1274" coordsize="10171,2">
              <v:shape id="_x0000_s1066" style="position:absolute;left:11;top:1274;width:10171;height:2" coordorigin="11,1274" coordsize="10171,0" path="m11,1274r10170,e" filled="f" strokecolor="gray" strokeweight="1.06pt">
                <v:path arrowok="t"/>
              </v:shape>
            </v:group>
            <v:group id="_x0000_s1067" style="position:absolute;left:11;top:2097;width:10171;height:2" coordorigin="11,2097" coordsize="10171,2">
              <v:shape id="_x0000_s1068" style="position:absolute;left:11;top:2097;width:10171;height:2" coordorigin="11,2097" coordsize="10171,0" path="m11,2097r10170,e" filled="f" strokecolor="gray" strokeweight="1.06pt">
                <v:path arrowok="t"/>
              </v:shape>
              <v:shape id="_x0000_s1069" type="#_x0000_t202" style="position:absolute;left:20;top:11;width:10152;height:1263" filled="f" stroked="f">
                <v:textbox inset="0,0,0,0">
                  <w:txbxContent>
                    <w:p w14:paraId="507320FD" w14:textId="77777777" w:rsidR="00FC7422" w:rsidRPr="002908F0" w:rsidRDefault="00FC7422" w:rsidP="0050589C">
                      <w:pPr>
                        <w:tabs>
                          <w:tab w:val="left" w:pos="3468"/>
                        </w:tabs>
                        <w:spacing w:before="4"/>
                        <w:ind w:left="84"/>
                        <w:rPr>
                          <w:rFonts w:ascii="Arial" w:eastAsia="Arial" w:hAnsi="Arial" w:cs="Arial"/>
                          <w:szCs w:val="16"/>
                        </w:rPr>
                      </w:pP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Príloha 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>č.4</w:t>
                      </w: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 k 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>vyhláške</w:t>
                      </w: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 č. 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>410/2012: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ab/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ŠPECIFICKÉ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POŽIADAVKY</w:t>
                      </w:r>
                      <w:r w:rsidRPr="002908F0">
                        <w:rPr>
                          <w:rFonts w:ascii="Arial" w:hAnsi="Arial" w:cs="Arial"/>
                          <w:spacing w:val="-3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NA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SPAĽOVACIE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 ZARIADENIA</w:t>
                      </w:r>
                    </w:p>
                    <w:p w14:paraId="6BC55F7A" w14:textId="77777777" w:rsidR="00FC7422" w:rsidRPr="002908F0" w:rsidRDefault="00FC7422" w:rsidP="0050589C">
                      <w:pPr>
                        <w:tabs>
                          <w:tab w:val="left" w:pos="3488"/>
                        </w:tabs>
                        <w:spacing w:before="2" w:line="207" w:lineRule="exact"/>
                        <w:ind w:left="84"/>
                        <w:rPr>
                          <w:rFonts w:ascii="Arial" w:eastAsia="Arial" w:hAnsi="Arial" w:cs="Arial"/>
                          <w:szCs w:val="16"/>
                        </w:rPr>
                      </w:pP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Číslo 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>kategórie: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ab/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>V.</w:t>
                      </w:r>
                    </w:p>
                    <w:p w14:paraId="0DECB5CC" w14:textId="77777777" w:rsidR="00FC7422" w:rsidRPr="002908F0" w:rsidRDefault="00FC7422" w:rsidP="0050589C">
                      <w:pPr>
                        <w:tabs>
                          <w:tab w:val="left" w:pos="3488"/>
                        </w:tabs>
                        <w:spacing w:line="207" w:lineRule="exact"/>
                        <w:ind w:left="84"/>
                        <w:rPr>
                          <w:rFonts w:ascii="Arial" w:eastAsia="Arial" w:hAnsi="Arial" w:cs="Arial"/>
                          <w:szCs w:val="16"/>
                        </w:rPr>
                      </w:pPr>
                      <w:r w:rsidRPr="002908F0">
                        <w:rPr>
                          <w:rFonts w:ascii="Arial" w:eastAsia="Arial" w:hAnsi="Arial" w:cs="Arial"/>
                          <w:b/>
                          <w:bCs/>
                          <w:szCs w:val="16"/>
                        </w:rPr>
                        <w:t>Názov</w:t>
                      </w:r>
                      <w:r w:rsidRPr="002908F0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Cs w:val="16"/>
                        </w:rPr>
                        <w:t>kategórie:</w:t>
                      </w:r>
                      <w:r w:rsidRPr="002908F0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Cs w:val="16"/>
                        </w:rPr>
                        <w:tab/>
                      </w:r>
                      <w:r w:rsidRPr="002908F0">
                        <w:rPr>
                          <w:rFonts w:ascii="Arial" w:eastAsia="Arial" w:hAnsi="Arial" w:cs="Arial"/>
                          <w:spacing w:val="-1"/>
                          <w:szCs w:val="16"/>
                        </w:rPr>
                        <w:t>Stacionárne</w:t>
                      </w:r>
                      <w:r w:rsidRPr="002908F0">
                        <w:rPr>
                          <w:rFonts w:ascii="Arial" w:eastAsia="Arial" w:hAnsi="Arial" w:cs="Arial"/>
                          <w:spacing w:val="42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pacing w:val="-1"/>
                          <w:szCs w:val="16"/>
                        </w:rPr>
                        <w:t>spaľovacie</w:t>
                      </w:r>
                      <w:r w:rsidRPr="002908F0">
                        <w:rPr>
                          <w:rFonts w:ascii="Arial" w:eastAsia="Arial" w:hAnsi="Arial" w:cs="Arial"/>
                          <w:spacing w:val="41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pacing w:val="-1"/>
                          <w:szCs w:val="16"/>
                        </w:rPr>
                        <w:t>zariadenia</w:t>
                      </w:r>
                      <w:r w:rsidRPr="002908F0">
                        <w:rPr>
                          <w:rFonts w:ascii="Arial" w:eastAsia="Arial" w:hAnsi="Arial" w:cs="Arial"/>
                          <w:spacing w:val="39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zCs w:val="16"/>
                        </w:rPr>
                        <w:t>s</w:t>
                      </w:r>
                      <w:r w:rsidRPr="002908F0">
                        <w:rPr>
                          <w:rFonts w:ascii="Arial" w:eastAsia="Arial" w:hAnsi="Arial" w:cs="Arial"/>
                          <w:spacing w:val="42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pacing w:val="-1"/>
                          <w:szCs w:val="16"/>
                        </w:rPr>
                        <w:t>celkovým</w:t>
                      </w:r>
                      <w:r w:rsidRPr="002908F0">
                        <w:rPr>
                          <w:rFonts w:ascii="Arial" w:eastAsia="Arial" w:hAnsi="Arial" w:cs="Arial"/>
                          <w:spacing w:val="42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pacing w:val="-2"/>
                          <w:szCs w:val="16"/>
                        </w:rPr>
                        <w:t>MTP</w:t>
                      </w:r>
                      <w:r w:rsidRPr="002908F0">
                        <w:rPr>
                          <w:rFonts w:ascii="Arial" w:eastAsia="Arial" w:hAnsi="Arial" w:cs="Arial"/>
                          <w:spacing w:val="43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zCs w:val="16"/>
                        </w:rPr>
                        <w:t>≥</w:t>
                      </w:r>
                      <w:r w:rsidRPr="002908F0">
                        <w:rPr>
                          <w:rFonts w:ascii="Arial" w:eastAsia="Arial" w:hAnsi="Arial" w:cs="Arial"/>
                          <w:spacing w:val="40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zCs w:val="16"/>
                        </w:rPr>
                        <w:t>0,3</w:t>
                      </w:r>
                      <w:r w:rsidRPr="002908F0">
                        <w:rPr>
                          <w:rFonts w:ascii="Arial" w:eastAsia="Arial" w:hAnsi="Arial" w:cs="Arial"/>
                          <w:spacing w:val="43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pacing w:val="-5"/>
                          <w:szCs w:val="16"/>
                        </w:rPr>
                        <w:t>MW</w:t>
                      </w:r>
                      <w:r w:rsidRPr="002908F0">
                        <w:rPr>
                          <w:rFonts w:ascii="Arial" w:eastAsia="Arial" w:hAnsi="Arial" w:cs="Arial"/>
                          <w:szCs w:val="16"/>
                        </w:rPr>
                        <w:t xml:space="preserve">  </w:t>
                      </w:r>
                      <w:r w:rsidRPr="002908F0">
                        <w:rPr>
                          <w:rFonts w:ascii="Arial" w:eastAsia="Arial" w:hAnsi="Arial" w:cs="Arial"/>
                          <w:spacing w:val="-1"/>
                          <w:szCs w:val="16"/>
                        </w:rPr>
                        <w:t>okrem</w:t>
                      </w:r>
                      <w:r w:rsidRPr="002908F0">
                        <w:rPr>
                          <w:rFonts w:ascii="Arial" w:eastAsia="Arial" w:hAnsi="Arial" w:cs="Arial"/>
                          <w:spacing w:val="42"/>
                          <w:szCs w:val="16"/>
                        </w:rPr>
                        <w:t xml:space="preserve"> </w:t>
                      </w:r>
                      <w:r w:rsidRPr="002908F0">
                        <w:rPr>
                          <w:rFonts w:ascii="Arial" w:eastAsia="Arial" w:hAnsi="Arial" w:cs="Arial"/>
                          <w:spacing w:val="-1"/>
                          <w:szCs w:val="16"/>
                        </w:rPr>
                        <w:t>veľkých</w:t>
                      </w:r>
                    </w:p>
                    <w:p w14:paraId="4D070AEE" w14:textId="77777777" w:rsidR="00FC7422" w:rsidRPr="002908F0" w:rsidRDefault="00FC7422" w:rsidP="0050589C">
                      <w:pPr>
                        <w:spacing w:before="5" w:line="204" w:lineRule="exact"/>
                        <w:ind w:right="1418"/>
                        <w:jc w:val="center"/>
                        <w:rPr>
                          <w:rFonts w:ascii="Arial" w:eastAsia="Arial" w:hAnsi="Arial" w:cs="Arial"/>
                          <w:szCs w:val="16"/>
                        </w:rPr>
                      </w:pP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spaľovacích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zariadení</w:t>
                      </w:r>
                    </w:p>
                    <w:p w14:paraId="223B32AA" w14:textId="77777777" w:rsidR="00FC7422" w:rsidRPr="002908F0" w:rsidRDefault="00FC7422" w:rsidP="0050589C">
                      <w:pPr>
                        <w:tabs>
                          <w:tab w:val="left" w:pos="3488"/>
                        </w:tabs>
                        <w:spacing w:line="204" w:lineRule="exact"/>
                        <w:ind w:left="84"/>
                        <w:rPr>
                          <w:rFonts w:ascii="Arial" w:eastAsia="Arial" w:hAnsi="Arial" w:cs="Arial"/>
                          <w:szCs w:val="16"/>
                        </w:rPr>
                      </w:pP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>Číslo pod</w:t>
                      </w:r>
                      <w:r w:rsidRPr="002908F0">
                        <w:rPr>
                          <w:rFonts w:ascii="Arial" w:hAnsi="Arial" w:cs="Arial"/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>kategórie: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ab/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>5.</w:t>
                      </w:r>
                    </w:p>
                    <w:p w14:paraId="5413744E" w14:textId="77777777" w:rsidR="00FC7422" w:rsidRPr="002908F0" w:rsidRDefault="00FC7422" w:rsidP="0050589C">
                      <w:pPr>
                        <w:tabs>
                          <w:tab w:val="left" w:pos="3488"/>
                        </w:tabs>
                        <w:spacing w:line="207" w:lineRule="exact"/>
                        <w:ind w:left="84"/>
                        <w:rPr>
                          <w:rFonts w:ascii="Arial" w:eastAsia="Arial" w:hAnsi="Arial" w:cs="Arial"/>
                          <w:szCs w:val="16"/>
                        </w:rPr>
                      </w:pP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>Názov</w:t>
                      </w:r>
                      <w:r w:rsidRPr="002908F0">
                        <w:rPr>
                          <w:rFonts w:ascii="Arial" w:hAnsi="Arial" w:cs="Arial"/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pod 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>kategórie:</w:t>
                      </w:r>
                      <w:r w:rsidRPr="002908F0">
                        <w:rPr>
                          <w:rFonts w:ascii="Arial" w:hAnsi="Arial" w:cs="Arial"/>
                          <w:b/>
                          <w:spacing w:val="-1"/>
                          <w:szCs w:val="22"/>
                        </w:rPr>
                        <w:tab/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Spaľovacie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zariadenia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zložené</w:t>
                      </w:r>
                      <w:r w:rsidRPr="002908F0">
                        <w:rPr>
                          <w:rFonts w:ascii="Arial" w:hAnsi="Arial" w:cs="Arial"/>
                          <w:spacing w:val="-2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zo</w:t>
                      </w:r>
                      <w:r w:rsidRPr="002908F0">
                        <w:rPr>
                          <w:rFonts w:ascii="Arial" w:hAnsi="Arial" w:cs="Arial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stacionárnych</w:t>
                      </w:r>
                      <w:r w:rsidRPr="002908F0">
                        <w:rPr>
                          <w:rFonts w:ascii="Arial" w:hAnsi="Arial" w:cs="Arial"/>
                          <w:spacing w:val="-2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piestových</w:t>
                      </w:r>
                      <w:r w:rsidRPr="002908F0">
                        <w:rPr>
                          <w:rFonts w:ascii="Arial" w:hAnsi="Arial" w:cs="Arial"/>
                          <w:spacing w:val="-2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spaľovacích</w:t>
                      </w:r>
                      <w:r w:rsidRPr="002908F0">
                        <w:rPr>
                          <w:rFonts w:ascii="Arial" w:hAnsi="Arial" w:cs="Arial"/>
                          <w:spacing w:val="-2"/>
                          <w:szCs w:val="22"/>
                        </w:rPr>
                        <w:t xml:space="preserve"> </w:t>
                      </w:r>
                      <w:r w:rsidRPr="002908F0">
                        <w:rPr>
                          <w:rFonts w:ascii="Arial" w:hAnsi="Arial" w:cs="Arial"/>
                          <w:spacing w:val="-1"/>
                          <w:szCs w:val="22"/>
                        </w:rPr>
                        <w:t>motorov</w:t>
                      </w:r>
                    </w:p>
                  </w:txbxContent>
                </v:textbox>
              </v:shape>
              <v:shape id="_x0000_s1070" type="#_x0000_t202" style="position:absolute;left:20;top:1274;width:10152;height:823" filled="f" stroked="f">
                <v:textbox inset="0,0,0,0">
                  <w:txbxContent>
                    <w:p w14:paraId="0961B84B" w14:textId="77777777" w:rsidR="00FC7422" w:rsidRPr="0050589C" w:rsidRDefault="00FC7422" w:rsidP="0050589C">
                      <w:pPr>
                        <w:spacing w:before="95"/>
                        <w:ind w:left="84"/>
                        <w:rPr>
                          <w:rFonts w:eastAsia="Arial" w:cs="Arial"/>
                          <w:szCs w:val="16"/>
                        </w:rPr>
                      </w:pPr>
                      <w:r w:rsidRPr="0050589C">
                        <w:rPr>
                          <w:b/>
                          <w:szCs w:val="22"/>
                        </w:rPr>
                        <w:t>5.2</w:t>
                      </w:r>
                      <w:r w:rsidRPr="0050589C">
                        <w:rPr>
                          <w:b/>
                          <w:spacing w:val="2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Emisné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limity</w:t>
                      </w:r>
                    </w:p>
                    <w:p w14:paraId="04E7D490" w14:textId="77777777" w:rsidR="00FC7422" w:rsidRPr="0050589C" w:rsidRDefault="00FC7422" w:rsidP="0050589C">
                      <w:pPr>
                        <w:spacing w:before="10"/>
                        <w:rPr>
                          <w:rFonts w:eastAsia="Arial" w:cs="Arial"/>
                          <w:b/>
                          <w:bCs/>
                          <w:szCs w:val="16"/>
                        </w:rPr>
                      </w:pPr>
                    </w:p>
                    <w:p w14:paraId="4CD25E72" w14:textId="77777777" w:rsidR="00FC7422" w:rsidRDefault="00FC7422" w:rsidP="0050589C">
                      <w:pPr>
                        <w:ind w:left="8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 w:rsidRPr="0050589C">
                        <w:rPr>
                          <w:b/>
                          <w:szCs w:val="22"/>
                        </w:rPr>
                        <w:t xml:space="preserve">Pre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zariadenia</w:t>
                      </w:r>
                      <w:r w:rsidRPr="0050589C">
                        <w:rPr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používané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výlučne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na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núdzovú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prevádzku,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ak je</w:t>
                      </w:r>
                      <w:r w:rsidRPr="0050589C">
                        <w:rPr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zCs w:val="22"/>
                        </w:rPr>
                        <w:t>v</w:t>
                      </w:r>
                      <w:r w:rsidRPr="0050589C">
                        <w:rPr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prevádzke</w:t>
                      </w:r>
                      <w:r w:rsidRPr="0050589C">
                        <w:rPr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rFonts w:ascii="Arial" w:hAnsi="Arial" w:cs="Arial"/>
                          <w:b/>
                          <w:szCs w:val="22"/>
                        </w:rPr>
                        <w:t>˂</w:t>
                      </w:r>
                      <w:r w:rsidRPr="0050589C">
                        <w:rPr>
                          <w:b/>
                          <w:szCs w:val="22"/>
                        </w:rPr>
                        <w:t>500h/rok, sa</w:t>
                      </w:r>
                      <w:r w:rsidRPr="0050589C">
                        <w:rPr>
                          <w:b/>
                          <w:spacing w:val="-2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emisné</w:t>
                      </w:r>
                      <w:r w:rsidRPr="0050589C">
                        <w:rPr>
                          <w:b/>
                          <w:szCs w:val="22"/>
                        </w:rPr>
                        <w:t xml:space="preserve"> limity</w:t>
                      </w:r>
                      <w:r w:rsidRPr="0050589C">
                        <w:rPr>
                          <w:b/>
                          <w:spacing w:val="-7"/>
                          <w:szCs w:val="22"/>
                        </w:rPr>
                        <w:t xml:space="preserve"> </w:t>
                      </w:r>
                      <w:r w:rsidRPr="0050589C">
                        <w:rPr>
                          <w:b/>
                          <w:spacing w:val="-1"/>
                          <w:szCs w:val="22"/>
                        </w:rPr>
                        <w:t>neuplatňujú</w:t>
                      </w:r>
                      <w:r>
                        <w:rPr>
                          <w:rFonts w:ascii="Arial" w:hAnsi="Arial"/>
                          <w:b/>
                          <w:color w:val="585858"/>
                          <w:spacing w:val="-1"/>
                          <w:sz w:val="18"/>
                        </w:rPr>
                        <w:t>.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20ED1D1E" w14:textId="48843C59" w:rsidR="00963004" w:rsidRPr="00CF71DA" w:rsidRDefault="00963004" w:rsidP="00E63CD2">
      <w:pPr>
        <w:pStyle w:val="Nadpis1"/>
        <w:rPr>
          <w:rFonts w:ascii="Arial" w:hAnsi="Arial" w:cs="Arial"/>
          <w:color w:val="auto"/>
        </w:rPr>
      </w:pPr>
      <w:r w:rsidRPr="00CF71DA">
        <w:rPr>
          <w:rFonts w:ascii="Arial" w:hAnsi="Arial" w:cs="Arial"/>
          <w:color w:val="auto"/>
        </w:rPr>
        <w:t>Naftové hospodárstvo</w:t>
      </w:r>
    </w:p>
    <w:p w14:paraId="4382D945" w14:textId="6F5D7B4B" w:rsidR="00963004" w:rsidRPr="00CF71DA" w:rsidRDefault="00A06926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 xml:space="preserve">Pretože DG </w:t>
      </w:r>
      <w:r w:rsidRPr="00CF71DA">
        <w:rPr>
          <w:rFonts w:ascii="Arial" w:hAnsi="Arial" w:cs="Arial"/>
          <w:szCs w:val="16"/>
        </w:rPr>
        <w:t>je</w:t>
      </w:r>
      <w:r w:rsidR="00963004" w:rsidRPr="00CF71DA">
        <w:rPr>
          <w:rFonts w:ascii="Arial" w:hAnsi="Arial" w:cs="Arial"/>
          <w:szCs w:val="16"/>
        </w:rPr>
        <w:t xml:space="preserve"> používan</w:t>
      </w:r>
      <w:r w:rsidRPr="00CF71DA">
        <w:rPr>
          <w:rFonts w:ascii="Arial" w:hAnsi="Arial" w:cs="Arial"/>
          <w:szCs w:val="16"/>
        </w:rPr>
        <w:t>ý</w:t>
      </w:r>
      <w:r w:rsidR="00963004" w:rsidRPr="00CF71DA">
        <w:rPr>
          <w:rFonts w:ascii="Arial" w:hAnsi="Arial" w:cs="Arial"/>
          <w:szCs w:val="16"/>
        </w:rPr>
        <w:t xml:space="preserve"> ako náhradný zdroj el. energie pre napájanie dôležitých obvodov, je použité vlastné naftové hospodárstvo DG – prevádzkové nádrže jednotlivo v rámoch DG s objemom </w:t>
      </w:r>
      <w:r w:rsidR="00C21973" w:rsidRPr="00CF71DA">
        <w:rPr>
          <w:rFonts w:ascii="Arial" w:hAnsi="Arial" w:cs="Arial"/>
          <w:szCs w:val="16"/>
        </w:rPr>
        <w:t>n</w:t>
      </w:r>
      <w:r w:rsidR="00AA46BE" w:rsidRPr="00CF71DA">
        <w:rPr>
          <w:rFonts w:ascii="Arial" w:hAnsi="Arial" w:cs="Arial"/>
          <w:szCs w:val="16"/>
        </w:rPr>
        <w:t>á</w:t>
      </w:r>
      <w:r w:rsidR="00C21973" w:rsidRPr="00CF71DA">
        <w:rPr>
          <w:rFonts w:ascii="Arial" w:hAnsi="Arial" w:cs="Arial"/>
          <w:szCs w:val="16"/>
        </w:rPr>
        <w:t>drž</w:t>
      </w:r>
      <w:r w:rsidR="00AA46BE" w:rsidRPr="00CF71DA">
        <w:rPr>
          <w:rFonts w:ascii="Arial" w:hAnsi="Arial" w:cs="Arial"/>
          <w:szCs w:val="16"/>
        </w:rPr>
        <w:t xml:space="preserve">e </w:t>
      </w:r>
      <w:r w:rsidR="00C21973" w:rsidRPr="00CF71DA">
        <w:rPr>
          <w:rFonts w:ascii="Arial" w:hAnsi="Arial" w:cs="Arial"/>
          <w:szCs w:val="16"/>
        </w:rPr>
        <w:t xml:space="preserve"> =</w:t>
      </w:r>
      <w:r w:rsidR="00EB43CF">
        <w:rPr>
          <w:rFonts w:ascii="Arial" w:hAnsi="Arial" w:cs="Arial"/>
          <w:szCs w:val="16"/>
        </w:rPr>
        <w:t>25</w:t>
      </w:r>
      <w:r w:rsidR="00C21973" w:rsidRPr="00CF71DA">
        <w:rPr>
          <w:rFonts w:ascii="Arial" w:hAnsi="Arial" w:cs="Arial"/>
          <w:szCs w:val="16"/>
        </w:rPr>
        <w:t>0</w:t>
      </w:r>
      <w:r w:rsidR="00A91431" w:rsidRPr="00CF71DA">
        <w:rPr>
          <w:rFonts w:ascii="Arial" w:hAnsi="Arial" w:cs="Arial"/>
          <w:szCs w:val="16"/>
        </w:rPr>
        <w:t xml:space="preserve"> litrov.</w:t>
      </w:r>
    </w:p>
    <w:p w14:paraId="0DD60FF3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Plnenie prevádzkovej nádrže bude zabezpečené z vozíka s havarijnou vaňou z 200 litrových sudov. Pre účely dopĺňania paliva je nutné vyznačiť odstavnú plochu pre prepravný vozík čo najbližšie k plniacemu miestu v rámci kapoty. Prečerpávanie MN zo sudov bude priamo do prevádzkovej nádrže zabezpečené ručným krídlovým čerpadlom alebo elektrickým čerpadlom.</w:t>
      </w:r>
    </w:p>
    <w:p w14:paraId="682E959F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 dennej nádrži bude nainštalovaný štvorstavový plavákový snímač prostredníctvom ktorého bude vyhodnocovaná potreba doplňovania paliva do prevádzkovej nádrže.</w:t>
      </w:r>
    </w:p>
    <w:p w14:paraId="5E2EE561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Štyri stavy paliva - to sú havarijné minimum paliva (15%), minimum paliva (25%), maximum paliva (75%), havarijné maximum paliva (95%).</w:t>
      </w:r>
    </w:p>
    <w:p w14:paraId="4822944D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Všetky stavy spomenuté v tomto popise budú štandardne  vyvedené ako binárne, ktoré disponuje RS485.</w:t>
      </w:r>
    </w:p>
    <w:p w14:paraId="71A0348C" w14:textId="77777777" w:rsidR="00963004" w:rsidRPr="00CF71DA" w:rsidRDefault="00963004" w:rsidP="00963004">
      <w:pPr>
        <w:rPr>
          <w:rFonts w:ascii="Arial" w:hAnsi="Arial" w:cs="Arial"/>
          <w:szCs w:val="16"/>
        </w:rPr>
      </w:pPr>
    </w:p>
    <w:p w14:paraId="2A0CD240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Odvetranie prevádzkových nádrží je riešené cez odvetrávacie potrubie ukončené nepriebojnou poistkou. </w:t>
      </w:r>
    </w:p>
    <w:p w14:paraId="48EAB099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Pre manipuláciu s naftou a pre jej skladovanie (vrátanie olejov) platia ustanovenia STN 65 0201 čl. 32.</w:t>
      </w:r>
    </w:p>
    <w:p w14:paraId="6E85C521" w14:textId="1001E0D0" w:rsidR="00963004" w:rsidRPr="00CF71DA" w:rsidRDefault="00963004" w:rsidP="00E63CD2">
      <w:pPr>
        <w:pStyle w:val="Nadpis1"/>
        <w:rPr>
          <w:rFonts w:ascii="Arial" w:hAnsi="Arial" w:cs="Arial"/>
          <w:color w:val="auto"/>
        </w:rPr>
      </w:pPr>
      <w:r w:rsidRPr="00CF71DA">
        <w:rPr>
          <w:rFonts w:ascii="Arial" w:hAnsi="Arial" w:cs="Arial"/>
          <w:color w:val="auto"/>
        </w:rPr>
        <w:t>Výfukové potrubie</w:t>
      </w:r>
    </w:p>
    <w:p w14:paraId="1CE8843E" w14:textId="704FCCE7" w:rsidR="00963004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 xml:space="preserve">Spaliny od motora prechádzajú cez pružný člen a prechodový kus cez stenu odhlučnenej kapoty SA do tlmiča hluku výfuku umiestnenom vo výtlakovej komore odhlučnenej kapoty za chladičom. Z tlmiča hluku je vedený nad strechu odhlučnenej kapoty v rámci strojovne DG, kde sa pripája na samostatný spalinovod, izolované potrubie v rámci strojovne DG. Komínové telesá budú ukončené 90° kolenom a ukončovacím členom s úkosom 60°, </w:t>
      </w:r>
      <w:r w:rsidR="008C77D6" w:rsidRPr="00CF71DA">
        <w:rPr>
          <w:rFonts w:ascii="Arial" w:hAnsi="Arial" w:cs="Arial"/>
          <w:szCs w:val="16"/>
        </w:rPr>
        <w:t xml:space="preserve">cca </w:t>
      </w:r>
      <w:r w:rsidR="00251C22" w:rsidRPr="00CF71DA">
        <w:rPr>
          <w:rFonts w:ascii="Arial" w:hAnsi="Arial" w:cs="Arial"/>
          <w:szCs w:val="16"/>
        </w:rPr>
        <w:t>4</w:t>
      </w:r>
      <w:r w:rsidR="00963004" w:rsidRPr="00CF71DA">
        <w:rPr>
          <w:rFonts w:ascii="Arial" w:hAnsi="Arial" w:cs="Arial"/>
          <w:szCs w:val="16"/>
        </w:rPr>
        <w:t>m nad úrovňou strechy</w:t>
      </w:r>
      <w:r w:rsidR="00251C22" w:rsidRPr="00CF71DA">
        <w:rPr>
          <w:rFonts w:ascii="Arial" w:hAnsi="Arial" w:cs="Arial"/>
          <w:szCs w:val="16"/>
        </w:rPr>
        <w:t xml:space="preserve"> DG</w:t>
      </w:r>
      <w:r w:rsidR="00963004" w:rsidRPr="00CF71DA">
        <w:rPr>
          <w:rFonts w:ascii="Arial" w:hAnsi="Arial" w:cs="Arial"/>
          <w:szCs w:val="16"/>
        </w:rPr>
        <w:t>.</w:t>
      </w:r>
    </w:p>
    <w:p w14:paraId="6EC57C5A" w14:textId="69F4C701" w:rsidR="00EB43CF" w:rsidRPr="00EB43CF" w:rsidRDefault="00EB43CF" w:rsidP="00EB43CF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ab/>
      </w:r>
      <w:r w:rsidRPr="00EB43CF">
        <w:rPr>
          <w:rFonts w:ascii="Arial" w:hAnsi="Arial" w:cs="Arial"/>
          <w:szCs w:val="16"/>
        </w:rPr>
        <w:tab/>
        <w:t>Najnižšia výška komína alebo výduchu sa určí na základe hmotnostného toku znečisťujúcej látky a koeficientu charakterizujúceho jej škodlivosť a ďalších rozptylových parametrov postupom zverejneným vo vestníku Ministerstva životného prostredia Slovenskej republiky,31)</w:t>
      </w:r>
      <w:r w:rsidR="00374B0F">
        <w:rPr>
          <w:rFonts w:ascii="Arial" w:hAnsi="Arial" w:cs="Arial"/>
          <w:szCs w:val="16"/>
        </w:rPr>
        <w:t xml:space="preserve"> </w:t>
      </w:r>
      <w:r w:rsidR="00374B0F" w:rsidRPr="00374B0F">
        <w:rPr>
          <w:rFonts w:ascii="Arial" w:hAnsi="Arial" w:cs="Arial"/>
          <w:i/>
          <w:iCs/>
          <w:szCs w:val="16"/>
        </w:rPr>
        <w:t>Vestník Ministerstva životného prostredia Slovenskej republiky č. 5/1996</w:t>
      </w:r>
      <w:r w:rsidR="00374B0F">
        <w:rPr>
          <w:rFonts w:ascii="Arial" w:hAnsi="Arial" w:cs="Arial"/>
          <w:i/>
          <w:iCs/>
          <w:szCs w:val="16"/>
        </w:rPr>
        <w:t xml:space="preserve">, </w:t>
      </w:r>
      <w:r w:rsidRPr="00EB43CF">
        <w:rPr>
          <w:rFonts w:ascii="Arial" w:hAnsi="Arial" w:cs="Arial"/>
          <w:szCs w:val="16"/>
        </w:rPr>
        <w:t xml:space="preserve"> pričom</w:t>
      </w:r>
      <w:r w:rsidR="00B92142">
        <w:rPr>
          <w:rFonts w:ascii="Arial" w:hAnsi="Arial" w:cs="Arial"/>
          <w:szCs w:val="16"/>
        </w:rPr>
        <w:t xml:space="preserve"> </w:t>
      </w:r>
      <w:r w:rsidRPr="00EB43CF">
        <w:rPr>
          <w:rFonts w:ascii="Arial" w:hAnsi="Arial" w:cs="Arial"/>
          <w:szCs w:val="16"/>
        </w:rPr>
        <w:t>najnižšia výška komína alebo výduchu musí byť ≥ 4 m nad terénom; uvedené neplatí pre záhradné chatky, záhradné krby, maringotky, dieselagregáty na núdzovú prevádzku s MTP ≤ 1 MW v priemyselných areáloch, malé zdroje na núdzovú prevádzku a malé prenosné stacionárne zdroje, ak sú splnené požiadavky na rozptyl emisií podľa bodu 1,</w:t>
      </w:r>
    </w:p>
    <w:p w14:paraId="4074A00C" w14:textId="69C34D97" w:rsidR="00EB43CF" w:rsidRPr="00B92142" w:rsidRDefault="00EB43CF" w:rsidP="00EB43CF">
      <w:pPr>
        <w:rPr>
          <w:rFonts w:ascii="Arial" w:hAnsi="Arial" w:cs="Arial"/>
          <w:b/>
          <w:bCs/>
          <w:i/>
          <w:iCs/>
          <w:szCs w:val="16"/>
        </w:rPr>
      </w:pPr>
      <w:r w:rsidRPr="00B92142">
        <w:rPr>
          <w:rFonts w:ascii="Arial" w:hAnsi="Arial" w:cs="Arial"/>
          <w:b/>
          <w:bCs/>
          <w:i/>
          <w:iCs/>
          <w:szCs w:val="16"/>
        </w:rPr>
        <w:t xml:space="preserve">Ak </w:t>
      </w:r>
      <w:r w:rsidR="00B92142" w:rsidRPr="00B92142">
        <w:rPr>
          <w:rFonts w:ascii="Arial" w:hAnsi="Arial" w:cs="Arial"/>
          <w:b/>
          <w:bCs/>
          <w:i/>
          <w:iCs/>
          <w:szCs w:val="16"/>
        </w:rPr>
        <w:t>sú</w:t>
      </w:r>
      <w:r w:rsidRPr="00B92142">
        <w:rPr>
          <w:rFonts w:ascii="Arial" w:hAnsi="Arial" w:cs="Arial"/>
          <w:b/>
          <w:bCs/>
          <w:i/>
          <w:iCs/>
          <w:szCs w:val="16"/>
        </w:rPr>
        <w:t xml:space="preserve"> splnene podmienky rozptylu, pri </w:t>
      </w:r>
      <w:r w:rsidR="00B92142" w:rsidRPr="00B92142">
        <w:rPr>
          <w:rFonts w:ascii="Arial" w:hAnsi="Arial" w:cs="Arial"/>
          <w:b/>
          <w:bCs/>
          <w:i/>
          <w:iCs/>
          <w:szCs w:val="16"/>
        </w:rPr>
        <w:t>kolaudácii</w:t>
      </w:r>
      <w:r w:rsidRPr="00B92142">
        <w:rPr>
          <w:rFonts w:ascii="Arial" w:hAnsi="Arial" w:cs="Arial"/>
          <w:b/>
          <w:bCs/>
          <w:i/>
          <w:iCs/>
          <w:szCs w:val="16"/>
        </w:rPr>
        <w:t xml:space="preserve"> to </w:t>
      </w:r>
      <w:r w:rsidR="00B92142" w:rsidRPr="00B92142">
        <w:rPr>
          <w:rFonts w:ascii="Arial" w:hAnsi="Arial" w:cs="Arial"/>
          <w:b/>
          <w:bCs/>
          <w:i/>
          <w:iCs/>
          <w:szCs w:val="16"/>
        </w:rPr>
        <w:t>znamená</w:t>
      </w:r>
      <w:r w:rsidRPr="00B92142">
        <w:rPr>
          <w:rFonts w:ascii="Arial" w:hAnsi="Arial" w:cs="Arial"/>
          <w:b/>
          <w:bCs/>
          <w:i/>
          <w:iCs/>
          <w:szCs w:val="16"/>
        </w:rPr>
        <w:t xml:space="preserve"> </w:t>
      </w:r>
      <w:r w:rsidR="00B92142" w:rsidRPr="00B92142">
        <w:rPr>
          <w:rFonts w:ascii="Arial" w:hAnsi="Arial" w:cs="Arial"/>
          <w:b/>
          <w:bCs/>
          <w:i/>
          <w:iCs/>
          <w:szCs w:val="16"/>
        </w:rPr>
        <w:t>doložiť</w:t>
      </w:r>
      <w:r w:rsidRPr="00B92142">
        <w:rPr>
          <w:rFonts w:ascii="Arial" w:hAnsi="Arial" w:cs="Arial"/>
          <w:b/>
          <w:bCs/>
          <w:i/>
          <w:iCs/>
          <w:szCs w:val="16"/>
        </w:rPr>
        <w:t xml:space="preserve"> </w:t>
      </w:r>
      <w:r w:rsidR="00B92142" w:rsidRPr="00B92142">
        <w:rPr>
          <w:rFonts w:ascii="Arial" w:hAnsi="Arial" w:cs="Arial"/>
          <w:b/>
          <w:bCs/>
          <w:i/>
          <w:iCs/>
          <w:szCs w:val="16"/>
        </w:rPr>
        <w:t>rozptylovú</w:t>
      </w:r>
      <w:r w:rsidRPr="00B92142">
        <w:rPr>
          <w:rFonts w:ascii="Arial" w:hAnsi="Arial" w:cs="Arial"/>
          <w:b/>
          <w:bCs/>
          <w:i/>
          <w:iCs/>
          <w:szCs w:val="16"/>
        </w:rPr>
        <w:t xml:space="preserve"> </w:t>
      </w:r>
      <w:r w:rsidR="00B92142" w:rsidRPr="00B92142">
        <w:rPr>
          <w:rFonts w:ascii="Arial" w:hAnsi="Arial" w:cs="Arial"/>
          <w:b/>
          <w:bCs/>
          <w:i/>
          <w:iCs/>
          <w:szCs w:val="16"/>
        </w:rPr>
        <w:t>štúdiu</w:t>
      </w:r>
      <w:r w:rsidRPr="00B92142">
        <w:rPr>
          <w:rFonts w:ascii="Arial" w:hAnsi="Arial" w:cs="Arial"/>
          <w:b/>
          <w:bCs/>
          <w:i/>
          <w:iCs/>
          <w:szCs w:val="16"/>
        </w:rPr>
        <w:t xml:space="preserve"> .</w:t>
      </w:r>
    </w:p>
    <w:p w14:paraId="48F75408" w14:textId="77777777" w:rsidR="001A354A" w:rsidRPr="00CF71DA" w:rsidRDefault="001A354A" w:rsidP="001A354A">
      <w:pPr>
        <w:pStyle w:val="Odsekzoznamu"/>
        <w:keepNext/>
        <w:keepLines/>
        <w:numPr>
          <w:ilvl w:val="0"/>
          <w:numId w:val="2"/>
        </w:numPr>
        <w:spacing w:before="200" w:after="120"/>
        <w:contextualSpacing w:val="0"/>
        <w:outlineLvl w:val="1"/>
        <w:rPr>
          <w:rFonts w:ascii="Arial" w:eastAsiaTheme="majorEastAsia" w:hAnsi="Arial" w:cs="Arial"/>
          <w:b/>
          <w:bCs/>
          <w:caps/>
          <w:vanish/>
          <w:szCs w:val="20"/>
          <w:lang w:eastAsia="en-US"/>
        </w:rPr>
      </w:pPr>
    </w:p>
    <w:p w14:paraId="1709A0FD" w14:textId="77777777" w:rsidR="001A354A" w:rsidRPr="00CF71DA" w:rsidRDefault="001A354A" w:rsidP="001A354A">
      <w:pPr>
        <w:pStyle w:val="Odsekzoznamu"/>
        <w:keepNext/>
        <w:keepLines/>
        <w:numPr>
          <w:ilvl w:val="0"/>
          <w:numId w:val="2"/>
        </w:numPr>
        <w:spacing w:before="200" w:after="120"/>
        <w:contextualSpacing w:val="0"/>
        <w:outlineLvl w:val="1"/>
        <w:rPr>
          <w:rFonts w:ascii="Arial" w:eastAsiaTheme="majorEastAsia" w:hAnsi="Arial" w:cs="Arial"/>
          <w:b/>
          <w:bCs/>
          <w:caps/>
          <w:vanish/>
          <w:szCs w:val="20"/>
          <w:lang w:eastAsia="en-US"/>
        </w:rPr>
      </w:pPr>
    </w:p>
    <w:p w14:paraId="137AF99F" w14:textId="77777777" w:rsidR="001A354A" w:rsidRPr="00CF71DA" w:rsidRDefault="001A354A" w:rsidP="001A354A">
      <w:pPr>
        <w:pStyle w:val="Odsekzoznamu"/>
        <w:keepNext/>
        <w:keepLines/>
        <w:numPr>
          <w:ilvl w:val="0"/>
          <w:numId w:val="2"/>
        </w:numPr>
        <w:spacing w:before="200" w:after="120"/>
        <w:contextualSpacing w:val="0"/>
        <w:outlineLvl w:val="1"/>
        <w:rPr>
          <w:rFonts w:ascii="Arial" w:eastAsiaTheme="majorEastAsia" w:hAnsi="Arial" w:cs="Arial"/>
          <w:b/>
          <w:bCs/>
          <w:caps/>
          <w:vanish/>
          <w:szCs w:val="20"/>
          <w:lang w:eastAsia="en-US"/>
        </w:rPr>
      </w:pPr>
    </w:p>
    <w:p w14:paraId="3F040AA0" w14:textId="77777777" w:rsidR="001A354A" w:rsidRPr="00CF71DA" w:rsidRDefault="001A354A" w:rsidP="001A354A">
      <w:pPr>
        <w:pStyle w:val="Odsekzoznamu"/>
        <w:keepNext/>
        <w:keepLines/>
        <w:numPr>
          <w:ilvl w:val="0"/>
          <w:numId w:val="2"/>
        </w:numPr>
        <w:spacing w:before="200" w:after="120"/>
        <w:contextualSpacing w:val="0"/>
        <w:outlineLvl w:val="1"/>
        <w:rPr>
          <w:rFonts w:ascii="Arial" w:eastAsiaTheme="majorEastAsia" w:hAnsi="Arial" w:cs="Arial"/>
          <w:b/>
          <w:bCs/>
          <w:caps/>
          <w:vanish/>
          <w:szCs w:val="20"/>
          <w:lang w:eastAsia="en-US"/>
        </w:rPr>
      </w:pPr>
    </w:p>
    <w:p w14:paraId="5C2742BE" w14:textId="77777777" w:rsidR="001A354A" w:rsidRPr="00CF71DA" w:rsidRDefault="001A354A" w:rsidP="001A354A">
      <w:pPr>
        <w:pStyle w:val="Odsekzoznamu"/>
        <w:keepNext/>
        <w:keepLines/>
        <w:numPr>
          <w:ilvl w:val="0"/>
          <w:numId w:val="2"/>
        </w:numPr>
        <w:spacing w:before="200" w:after="120"/>
        <w:contextualSpacing w:val="0"/>
        <w:outlineLvl w:val="1"/>
        <w:rPr>
          <w:rFonts w:ascii="Arial" w:eastAsiaTheme="majorEastAsia" w:hAnsi="Arial" w:cs="Arial"/>
          <w:b/>
          <w:bCs/>
          <w:caps/>
          <w:vanish/>
          <w:szCs w:val="20"/>
          <w:lang w:eastAsia="en-US"/>
        </w:rPr>
      </w:pPr>
    </w:p>
    <w:p w14:paraId="1F25FEBD" w14:textId="1918815B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r w:rsidRPr="00CF71DA">
        <w:rPr>
          <w:rFonts w:ascii="Arial" w:hAnsi="Arial" w:cs="Arial"/>
          <w:color w:val="auto"/>
        </w:rPr>
        <w:t>Nasávanie pracovného vzduchu pre motor</w:t>
      </w:r>
    </w:p>
    <w:p w14:paraId="0FAA65B1" w14:textId="3ECB9436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 xml:space="preserve">Prívod vzduchu je z vonkajšieho priestoru cez otvor. Vonkajšia strana je opatrená </w:t>
      </w:r>
      <w:r w:rsidR="003F266B" w:rsidRPr="00CF71DA">
        <w:rPr>
          <w:rFonts w:ascii="Arial" w:hAnsi="Arial" w:cs="Arial"/>
          <w:szCs w:val="16"/>
        </w:rPr>
        <w:t>proti dažďovým</w:t>
      </w:r>
      <w:r w:rsidR="00963004" w:rsidRPr="00CF71DA">
        <w:rPr>
          <w:rFonts w:ascii="Arial" w:hAnsi="Arial" w:cs="Arial"/>
          <w:szCs w:val="16"/>
        </w:rPr>
        <w:t xml:space="preserve"> </w:t>
      </w:r>
      <w:r w:rsidR="003F266B" w:rsidRPr="00CF71DA">
        <w:rPr>
          <w:rFonts w:ascii="Arial" w:hAnsi="Arial" w:cs="Arial"/>
          <w:szCs w:val="16"/>
        </w:rPr>
        <w:t>žalúziám</w:t>
      </w:r>
      <w:r w:rsidR="00963004" w:rsidRPr="00CF71DA">
        <w:rPr>
          <w:rFonts w:ascii="Arial" w:hAnsi="Arial" w:cs="Arial"/>
          <w:szCs w:val="16"/>
        </w:rPr>
        <w:t xml:space="preserve">, vnútorná strana gravitačnými klapkami a sieťkou proti hrubým nečistotám. Prachový filter pre DA je dodávkou výrobcu DA. </w:t>
      </w:r>
    </w:p>
    <w:p w14:paraId="170BE04A" w14:textId="74DFB83E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r w:rsidRPr="00CF71DA">
        <w:rPr>
          <w:rFonts w:ascii="Arial" w:hAnsi="Arial" w:cs="Arial"/>
          <w:color w:val="auto"/>
        </w:rPr>
        <w:t>Vetranie dieselagregátu</w:t>
      </w:r>
    </w:p>
    <w:p w14:paraId="3DA83812" w14:textId="36920099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>Odvod vzduchu zabezpečuje na jednotlivých DG tlačná vrtuľa poháňaná motorom DG, ktorý odvádza sálavé teplo od motora v rámci odhlučnenej kapoty a ohriaty vzduch od chladiča do exteriéru mimo strojovne DG. Z vonku je osadené protidažďovým žaluzím a sieťkou proti hrubým nečistotám. Vo výtlakovej komore sa nachádzajú doskové tlmiče hluku s útlmom cca o 15 dB.</w:t>
      </w:r>
    </w:p>
    <w:p w14:paraId="797BE56D" w14:textId="219BA97F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r w:rsidRPr="00CF71DA">
        <w:rPr>
          <w:rFonts w:ascii="Arial" w:hAnsi="Arial" w:cs="Arial"/>
          <w:color w:val="auto"/>
        </w:rPr>
        <w:t>Obsluha zariadenia.</w:t>
      </w:r>
    </w:p>
    <w:p w14:paraId="211D6D1A" w14:textId="50A4301F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>Zariadenie obsluhujú pracovníci zaučený dodávateľom DG.</w:t>
      </w:r>
    </w:p>
    <w:p w14:paraId="00EF4482" w14:textId="6D5FE039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Obsluhovateľ DG je povinný dodržiavať všetky nariadenia vyplývajúce z predpisov a príkazov udelených oprávnenými osobami. Musí byť preukázateľne poučený o opatreniach pri </w:t>
      </w:r>
      <w:r w:rsidR="0085617F">
        <w:rPr>
          <w:rFonts w:ascii="Arial" w:hAnsi="Arial" w:cs="Arial"/>
          <w:szCs w:val="16"/>
        </w:rPr>
        <w:t>z</w:t>
      </w:r>
      <w:r w:rsidR="0085617F" w:rsidRPr="00CF71DA">
        <w:rPr>
          <w:rFonts w:ascii="Arial" w:hAnsi="Arial" w:cs="Arial"/>
          <w:szCs w:val="16"/>
        </w:rPr>
        <w:t>ávadách</w:t>
      </w:r>
      <w:r w:rsidRPr="00CF71DA">
        <w:rPr>
          <w:rFonts w:ascii="Arial" w:hAnsi="Arial" w:cs="Arial"/>
          <w:szCs w:val="16"/>
        </w:rPr>
        <w:t>, o predpisoch požiarnej ochrany a vycvičený v používaní hasiacich prístrojov. O inštruktáži musí byť urobený záznam. Obsluhovateľ robí aj drobnú údržbu a malé opravy.</w:t>
      </w:r>
    </w:p>
    <w:p w14:paraId="7623DC55" w14:textId="2E996AE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 xml:space="preserve">Obsluha a údržba musí byť robená podľa </w:t>
      </w:r>
      <w:r w:rsidR="0085617F" w:rsidRPr="00CF71DA">
        <w:rPr>
          <w:rFonts w:ascii="Arial" w:hAnsi="Arial" w:cs="Arial"/>
          <w:szCs w:val="16"/>
        </w:rPr>
        <w:t>inštruktážnej</w:t>
      </w:r>
      <w:r w:rsidRPr="00CF71DA">
        <w:rPr>
          <w:rFonts w:ascii="Arial" w:hAnsi="Arial" w:cs="Arial"/>
          <w:szCs w:val="16"/>
        </w:rPr>
        <w:t xml:space="preserve"> príručky a dokumentácie dodanej s DG.</w:t>
      </w:r>
    </w:p>
    <w:p w14:paraId="58C8900E" w14:textId="6943F60A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r w:rsidRPr="00CF71DA">
        <w:rPr>
          <w:rFonts w:ascii="Arial" w:hAnsi="Arial" w:cs="Arial"/>
          <w:color w:val="auto"/>
        </w:rPr>
        <w:t>Pokyny pre dopravu DA do miesta činnosti.</w:t>
      </w:r>
    </w:p>
    <w:p w14:paraId="757FC7AC" w14:textId="032426B0" w:rsidR="00454B38" w:rsidRPr="00CF71DA" w:rsidRDefault="003E3CAC" w:rsidP="00985C2A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>Doprava DG na miesto uloženia je riešená nákladným vozidlom a konečné uloženie na projektované miesto, do strojovne postupným vodorovným presunom po projektovanej trase. Pri doprave DG na miesto je nutné zo stroja odhlučnenú kapotu odstrojiť.</w:t>
      </w:r>
    </w:p>
    <w:p w14:paraId="3013CE5F" w14:textId="02C9FDD3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bookmarkStart w:id="10" w:name="_Toc335728243"/>
      <w:bookmarkStart w:id="11" w:name="_Toc193195070"/>
      <w:bookmarkStart w:id="12" w:name="_Toc193195100"/>
      <w:bookmarkStart w:id="13" w:name="_Toc193195130"/>
      <w:bookmarkStart w:id="14" w:name="_Toc193195160"/>
      <w:bookmarkStart w:id="15" w:name="_Toc193195190"/>
      <w:r w:rsidRPr="00CF71DA">
        <w:rPr>
          <w:rFonts w:ascii="Arial" w:hAnsi="Arial" w:cs="Arial"/>
          <w:color w:val="auto"/>
        </w:rPr>
        <w:t>Uzemnenie</w:t>
      </w:r>
      <w:bookmarkEnd w:id="10"/>
    </w:p>
    <w:p w14:paraId="02E0E323" w14:textId="16B8DD37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 xml:space="preserve">Pre uzemnenie </w:t>
      </w:r>
      <w:r w:rsidR="004B2119" w:rsidRPr="00CF71DA">
        <w:rPr>
          <w:rFonts w:ascii="Arial" w:hAnsi="Arial" w:cs="Arial"/>
          <w:szCs w:val="16"/>
        </w:rPr>
        <w:t>DG</w:t>
      </w:r>
      <w:r w:rsidR="00963004" w:rsidRPr="00CF71DA">
        <w:rPr>
          <w:rFonts w:ascii="Arial" w:hAnsi="Arial" w:cs="Arial"/>
          <w:szCs w:val="16"/>
        </w:rPr>
        <w:t xml:space="preserve"> sa zrealizuje vnútorná uzemňovacia sieť pásikom FeZn 30x4 pripojeným na uzemňovacie body (</w:t>
      </w:r>
      <w:r w:rsidR="00DD7872" w:rsidRPr="00CF71DA">
        <w:rPr>
          <w:rFonts w:ascii="Arial" w:hAnsi="Arial" w:cs="Arial"/>
          <w:szCs w:val="16"/>
        </w:rPr>
        <w:t xml:space="preserve"> do ryhy sa uloží pásik FeZn 30x4mm</w:t>
      </w:r>
      <w:r w:rsidR="00963004" w:rsidRPr="00CF71DA">
        <w:rPr>
          <w:rFonts w:ascii="Arial" w:hAnsi="Arial" w:cs="Arial"/>
          <w:szCs w:val="16"/>
        </w:rPr>
        <w:t xml:space="preserve">). </w:t>
      </w:r>
    </w:p>
    <w:p w14:paraId="08767A47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Na vnútornú uzemňovaciu sieť sa vodičmi CYA resp. FeZn 30x4 v zmysle STN 33 2000-5-54 vodivo pripoja typizovanými svorkami:</w:t>
      </w:r>
    </w:p>
    <w:p w14:paraId="443DB0FD" w14:textId="4C591C28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neživé vodivé časti DG</w:t>
      </w:r>
      <w:r w:rsidR="004B2119" w:rsidRPr="00CF71DA">
        <w:rPr>
          <w:rFonts w:ascii="Arial" w:hAnsi="Arial" w:cs="Arial"/>
          <w:szCs w:val="16"/>
        </w:rPr>
        <w:t>,</w:t>
      </w:r>
    </w:p>
    <w:p w14:paraId="0DBBB76A" w14:textId="6D5FC48F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neživé vodivé časti rozvádzača</w:t>
      </w:r>
      <w:r w:rsidR="004B2119" w:rsidRPr="00CF71DA">
        <w:rPr>
          <w:rFonts w:ascii="Arial" w:hAnsi="Arial" w:cs="Arial"/>
          <w:szCs w:val="16"/>
        </w:rPr>
        <w:t xml:space="preserve"> a nádrže,</w:t>
      </w:r>
    </w:p>
    <w:p w14:paraId="75781C12" w14:textId="64F868E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vodivá kovová časť káblových rozvodov</w:t>
      </w:r>
      <w:r w:rsidR="004B2119" w:rsidRPr="00CF71DA">
        <w:rPr>
          <w:rFonts w:ascii="Arial" w:hAnsi="Arial" w:cs="Arial"/>
          <w:szCs w:val="16"/>
        </w:rPr>
        <w:t>,</w:t>
      </w:r>
    </w:p>
    <w:p w14:paraId="2D1D2125" w14:textId="77777777" w:rsidR="00302FFC" w:rsidRPr="00CF71DA" w:rsidRDefault="00302FFC" w:rsidP="00302FFC">
      <w:pPr>
        <w:pStyle w:val="Nadpis1"/>
        <w:rPr>
          <w:rFonts w:ascii="Arial" w:hAnsi="Arial" w:cs="Arial"/>
          <w:color w:val="auto"/>
        </w:rPr>
      </w:pPr>
      <w:bookmarkStart w:id="16" w:name="_Toc508711341"/>
      <w:bookmarkStart w:id="17" w:name="_Toc508871469"/>
      <w:r w:rsidRPr="00CF71DA">
        <w:rPr>
          <w:rFonts w:ascii="Arial" w:hAnsi="Arial" w:cs="Arial"/>
          <w:color w:val="auto"/>
        </w:rPr>
        <w:lastRenderedPageBreak/>
        <w:t>Požiadavky na ostatné profesie</w:t>
      </w:r>
      <w:bookmarkEnd w:id="16"/>
      <w:bookmarkEnd w:id="17"/>
    </w:p>
    <w:p w14:paraId="44EAD3DD" w14:textId="77777777" w:rsidR="00DD7872" w:rsidRPr="00CF71DA" w:rsidRDefault="00DD7872" w:rsidP="00302FFC">
      <w:pPr>
        <w:rPr>
          <w:rFonts w:ascii="Arial" w:hAnsi="Arial" w:cs="Arial"/>
          <w:b/>
          <w:u w:val="single"/>
        </w:rPr>
      </w:pPr>
    </w:p>
    <w:p w14:paraId="3BB573EA" w14:textId="4D0B488B" w:rsidR="00302FFC" w:rsidRPr="00CF71DA" w:rsidRDefault="00302FFC" w:rsidP="00302FFC">
      <w:pPr>
        <w:rPr>
          <w:rFonts w:ascii="Arial" w:hAnsi="Arial" w:cs="Arial"/>
        </w:rPr>
      </w:pPr>
      <w:r w:rsidRPr="00CF71DA">
        <w:rPr>
          <w:rFonts w:ascii="Arial" w:hAnsi="Arial" w:cs="Arial"/>
          <w:b/>
          <w:u w:val="single"/>
        </w:rPr>
        <w:t>ELEKTRO:</w:t>
      </w:r>
      <w:r w:rsidRPr="00CF71DA">
        <w:rPr>
          <w:rFonts w:ascii="Arial" w:hAnsi="Arial" w:cs="Arial"/>
        </w:rPr>
        <w:t xml:space="preserve"> zabezpečí napojenie diesla na vlastnú spotrebu 40A/400V, </w:t>
      </w:r>
    </w:p>
    <w:p w14:paraId="3B2CB4F5" w14:textId="77777777" w:rsidR="00302FFC" w:rsidRPr="00CF71DA" w:rsidRDefault="00302FFC" w:rsidP="00302FFC">
      <w:pPr>
        <w:rPr>
          <w:rFonts w:ascii="Arial" w:hAnsi="Arial" w:cs="Arial"/>
        </w:rPr>
      </w:pPr>
      <w:r w:rsidRPr="00CF71DA">
        <w:rPr>
          <w:rFonts w:ascii="Arial" w:hAnsi="Arial" w:cs="Arial"/>
        </w:rPr>
        <w:t xml:space="preserve">zabezpečí káblové vývody z rozvádzača dieselgenerátora pre napojenie zálohovaného rozvádzača a požiarneho rozvádzača, </w:t>
      </w:r>
    </w:p>
    <w:p w14:paraId="3D26EE2D" w14:textId="3D530200" w:rsidR="00302FFC" w:rsidRPr="00CF71DA" w:rsidRDefault="00302FFC" w:rsidP="00302FFC">
      <w:pPr>
        <w:rPr>
          <w:rFonts w:ascii="Arial" w:hAnsi="Arial" w:cs="Arial"/>
        </w:rPr>
      </w:pPr>
      <w:r w:rsidRPr="00CF71DA">
        <w:rPr>
          <w:rFonts w:ascii="Arial" w:hAnsi="Arial" w:cs="Arial"/>
        </w:rPr>
        <w:t xml:space="preserve">zabezpečí káblové prívody pre CENTRAL STOP dotiahnuté z velínu, </w:t>
      </w:r>
    </w:p>
    <w:p w14:paraId="198BFFA7" w14:textId="77777777" w:rsidR="00302FFC" w:rsidRPr="00CF71DA" w:rsidRDefault="00302FFC" w:rsidP="00302FFC">
      <w:pPr>
        <w:rPr>
          <w:rFonts w:ascii="Arial" w:hAnsi="Arial" w:cs="Arial"/>
        </w:rPr>
      </w:pPr>
      <w:r w:rsidRPr="00CF71DA">
        <w:rPr>
          <w:rFonts w:ascii="Arial" w:hAnsi="Arial" w:cs="Arial"/>
        </w:rPr>
        <w:t xml:space="preserve">zabezpečí vyvedenie káblových signálov na MaR o stave diesla a paliva, </w:t>
      </w:r>
    </w:p>
    <w:p w14:paraId="2ADB7233" w14:textId="77777777" w:rsidR="00302FFC" w:rsidRPr="00CF71DA" w:rsidRDefault="00302FFC" w:rsidP="00302FFC">
      <w:pPr>
        <w:rPr>
          <w:rFonts w:ascii="Arial" w:hAnsi="Arial" w:cs="Arial"/>
        </w:rPr>
      </w:pPr>
      <w:r w:rsidRPr="00CF71DA">
        <w:rPr>
          <w:rFonts w:ascii="Arial" w:hAnsi="Arial" w:cs="Arial"/>
        </w:rPr>
        <w:t>zabezpečí káblové prepoje zo signalizácii automatík osadených v zálohovanom a požiarnom rozvádzači o požiadavke chodu diesla v čase výpadku.</w:t>
      </w:r>
    </w:p>
    <w:p w14:paraId="59E3D482" w14:textId="6D9AF7E6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bookmarkStart w:id="18" w:name="_Toc254088187"/>
      <w:bookmarkStart w:id="19" w:name="_Toc254088235"/>
      <w:bookmarkStart w:id="20" w:name="_Toc254088286"/>
      <w:bookmarkStart w:id="21" w:name="_Toc335728245"/>
      <w:r w:rsidRPr="00CF71DA">
        <w:rPr>
          <w:rFonts w:ascii="Arial" w:hAnsi="Arial" w:cs="Arial"/>
          <w:color w:val="auto"/>
        </w:rPr>
        <w:t>Protipožiarne opatrenia</w:t>
      </w:r>
      <w:bookmarkEnd w:id="18"/>
      <w:bookmarkEnd w:id="19"/>
      <w:bookmarkEnd w:id="20"/>
      <w:bookmarkEnd w:id="21"/>
    </w:p>
    <w:p w14:paraId="145C6D4D" w14:textId="4C38FF85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>Prestupy rozvodov požiarno - deliacimi konštrukciami sa utesnia podľa požiadaviek STN 92 0201-2, podľa požiadaviek § 12 vyhl. MV SR č. 79/2004 Z.z. a podľa požiadaviek § 40 ods. 3) vyhl. MV SR č. 94/2004 Z.z.. Tieto tesniace hmoty musia byť stupňa horľavosti max. B (v zmysle STN 73 0862), napr. upchávky HILTI, INTUMEX, betónové zálievky atď. s požiarnou odolnosťou rovnou požiarnej odolnosti požiarno - deliacej konštrukcie, ktorou prestupujú (maximálne však EI90 minút).</w:t>
      </w:r>
    </w:p>
    <w:p w14:paraId="38D9CFEE" w14:textId="47698A9A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bookmarkStart w:id="22" w:name="_Toc349219293"/>
      <w:bookmarkStart w:id="23" w:name="_Toc381259176"/>
      <w:bookmarkStart w:id="24" w:name="_Toc423930833"/>
      <w:r w:rsidRPr="00CF71DA">
        <w:rPr>
          <w:rFonts w:ascii="Arial" w:hAnsi="Arial" w:cs="Arial"/>
          <w:color w:val="auto"/>
        </w:rPr>
        <w:t>Bezpečnostné upozornenia</w:t>
      </w:r>
      <w:bookmarkEnd w:id="22"/>
      <w:bookmarkEnd w:id="23"/>
      <w:bookmarkEnd w:id="24"/>
    </w:p>
    <w:p w14:paraId="170AB6B4" w14:textId="41AF5C18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>Elektrické zariadenia v miestnosti dieselgenerátora</w:t>
      </w:r>
      <w:r w:rsidR="00262FA5" w:rsidRPr="00CF71DA">
        <w:rPr>
          <w:rFonts w:ascii="Arial" w:hAnsi="Arial" w:cs="Arial"/>
          <w:szCs w:val="16"/>
        </w:rPr>
        <w:t xml:space="preserve"> </w:t>
      </w:r>
      <w:r w:rsidR="00963004" w:rsidRPr="00CF71DA">
        <w:rPr>
          <w:rFonts w:ascii="Arial" w:hAnsi="Arial" w:cs="Arial"/>
          <w:szCs w:val="16"/>
        </w:rPr>
        <w:t>sú zaradené v zmysle Prílohy č. 1 Vyhl. 508/2009 Zb do skupiny A/d (elektrická inštalácia v prostredí s nebezpečenstvom požiaru horľavých materiálov, kvapalín, plynov alebo prachu (vonkajší vplyv BE2) vrátane ochrany pred účinkami atmosférickej a statickej elektriny.</w:t>
      </w:r>
    </w:p>
    <w:p w14:paraId="110FD7AF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Montážne práce, skúšanie, uvedenie do prevádzky, obsluhu a údržbu môže vykonať len elektrotechnik, ktorý bol oboznámený s predpismi o prevádzke elektrických zariadení a s overenou odbornou spôsobilosťou podľa Vyhlášky Úradu bezpečnosti práce SR č.508/2009. Obsluha elektrického zariadenia musí byť poučená v zmysle §20 Vyhlášky č.508/2009 a oboznámená s STN 34 3100 - Bezpečnostné predpisy pre obsluhu a prácu na elektrických zariadeniach – a musí ich dodržiavať.</w:t>
      </w:r>
    </w:p>
    <w:p w14:paraId="27D20235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Elektrické zariadenia sa musia udržiavať v stave, ktorý zodpovedá platným elektrotechnickým normám a vyhláškam. Každý zásah do inštalácie musí byť zakreslený do dokumentácie skutočného vyhotovenia, čo je potrebné pre prevádzku, údržbu  a odb. skúšku elektrozariadenia, ako aj výmenu jednotlivých častí zariadenia.</w:t>
      </w:r>
    </w:p>
    <w:p w14:paraId="3EAB767B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Všetky práce musia byť vyhotovené podľa platných noriem STN v čase realizácie. Dodávateľ je povinný do jedného paré PD zakresliť skutočné zrealizovanie predmetnej elektroinštalácie.</w:t>
      </w:r>
    </w:p>
    <w:p w14:paraId="52ED349C" w14:textId="699C8B33" w:rsidR="00963004" w:rsidRPr="00CF71DA" w:rsidRDefault="00963004" w:rsidP="001A354A">
      <w:pPr>
        <w:pStyle w:val="Nadpis1"/>
        <w:rPr>
          <w:rFonts w:ascii="Arial" w:hAnsi="Arial" w:cs="Arial"/>
          <w:color w:val="auto"/>
        </w:rPr>
      </w:pPr>
      <w:bookmarkStart w:id="25" w:name="_Toc269713061"/>
      <w:bookmarkStart w:id="26" w:name="_Toc335304044"/>
      <w:bookmarkStart w:id="27" w:name="_Toc338072056"/>
      <w:bookmarkStart w:id="28" w:name="_Toc349219294"/>
      <w:bookmarkStart w:id="29" w:name="_Toc381259177"/>
      <w:bookmarkStart w:id="30" w:name="_Toc423930834"/>
      <w:r w:rsidRPr="00CF71DA">
        <w:rPr>
          <w:rFonts w:ascii="Arial" w:hAnsi="Arial" w:cs="Arial"/>
          <w:color w:val="auto"/>
        </w:rPr>
        <w:t>Vyhodnotenie ohrozenia bezpečnosti a zdravia pri práci v zmysle §4 zákona č. 124/2006 Zb.</w:t>
      </w:r>
      <w:bookmarkEnd w:id="25"/>
      <w:bookmarkEnd w:id="26"/>
      <w:bookmarkEnd w:id="27"/>
      <w:bookmarkEnd w:id="28"/>
      <w:bookmarkEnd w:id="29"/>
      <w:bookmarkEnd w:id="30"/>
    </w:p>
    <w:p w14:paraId="71081C09" w14:textId="7F6CE932" w:rsidR="00963004" w:rsidRPr="00CF71DA" w:rsidRDefault="003E3CAC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ab/>
      </w:r>
      <w:r w:rsidR="00963004" w:rsidRPr="00CF71DA">
        <w:rPr>
          <w:rFonts w:ascii="Arial" w:hAnsi="Arial" w:cs="Arial"/>
          <w:szCs w:val="16"/>
        </w:rPr>
        <w:t>Projekt vo svojom riešení minimalizuje možné ohrozenia elektrickým prúdom nasledovne:</w:t>
      </w:r>
    </w:p>
    <w:p w14:paraId="5F287D87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zabránenie dotyku so živými časťami je riešene v zmysle STN 33 2000-4-41:10/2007 základnou izoláciou živých časti (príloha A.1), zábranami alebo krytmi (príloha A.2).</w:t>
      </w:r>
    </w:p>
    <w:p w14:paraId="2F64926A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ochranné opatrenia pri poruche sú zabezpečenie ochranným pospájaním a samočinným odpojením napájania (podľa čl. 411 STN 33 2000-4-41:10/2007), zosilnenou alebo dvojitou izoláciou (článok 412 citovanej normy) a malým napätím SELV a PELV (článok 414).</w:t>
      </w:r>
    </w:p>
    <w:p w14:paraId="4051B557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ako ochrana v prípade zlyhania opatrení na základnú ochranu (ochranu pred priamym dotykom) a/alebo ako ochrana pri poruche(ochrana pred nepriamym dotykom) alebo neopatrnosti používateľov, slúži doplnková ochrana prúdovými chráničmi (RCD) v zmysle čl. 415.1 STN 33 2000-4-41:10/2007, a doplnkové ochranne pospájanie (článok 415.2 citovanej normy).</w:t>
      </w:r>
    </w:p>
    <w:p w14:paraId="19A6935D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bezpečnosť osôb, zvierat a majetku je z titulu preťaženia a skratov chránená istiacimi prvkami</w:t>
      </w:r>
    </w:p>
    <w:p w14:paraId="26701893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(ističe, poistky) s dostatočnou skratovou odolnosťou.</w:t>
      </w:r>
    </w:p>
    <w:p w14:paraId="356B8550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objekt bude vybavený v zmysle noriem STN EN 62305-1 až STN EN 62305-4 systémom vonkajšej a vnútornej ochrany pred bleskom.</w:t>
      </w:r>
    </w:p>
    <w:p w14:paraId="78E61398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potrebne priestory a zariadenia budú vybavene bezpečnostnými značkami v zmysle STN 01 8012-2:12/2000.</w:t>
      </w:r>
    </w:p>
    <w:p w14:paraId="2D8A9DA3" w14:textId="77777777" w:rsidR="00963004" w:rsidRPr="00CF71DA" w:rsidRDefault="00963004" w:rsidP="00963004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elektrická inštalácia (zariadenie) riešene v tejto TD nevykazuje z hľadiska hygieny prace žiadne škodlivé účinky.</w:t>
      </w:r>
    </w:p>
    <w:p w14:paraId="39CE53F3" w14:textId="77777777" w:rsidR="00963004" w:rsidRPr="00CF71DA" w:rsidRDefault="00963004" w:rsidP="00963004">
      <w:pPr>
        <w:ind w:left="142" w:hanging="142"/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- vedenie sa musí usporiadať alebo označiť tak, aby ho bolo možne identifikovať na účely kontroly, skúšania, opravy alebo zmeny inštalácie, v zmysle STN 33 2000-5-51:05/2010, čl. 514.2.</w:t>
      </w:r>
    </w:p>
    <w:p w14:paraId="10038292" w14:textId="65589D1B" w:rsidR="001D277B" w:rsidRPr="00CF71DA" w:rsidRDefault="00963004" w:rsidP="006B60C3">
      <w:pPr>
        <w:rPr>
          <w:rFonts w:ascii="Arial" w:hAnsi="Arial" w:cs="Arial"/>
          <w:szCs w:val="16"/>
        </w:rPr>
      </w:pPr>
      <w:r w:rsidRPr="00CF71DA">
        <w:rPr>
          <w:rFonts w:ascii="Arial" w:hAnsi="Arial" w:cs="Arial"/>
          <w:szCs w:val="16"/>
        </w:rPr>
        <w:t>Projekt vo svojom riešení predpisuje zásady bezpečnosti a popisuje zdroje ohrozenia a preto pri rešpektovaní uvedených bodov a technického riešenia ako i prevádzkových a revíznych predpisov možno vyhodnotiť projektové riešenie ohrozenia bezpečnosti a zdravia ako nulové.</w:t>
      </w:r>
      <w:bookmarkEnd w:id="11"/>
      <w:bookmarkEnd w:id="12"/>
      <w:bookmarkEnd w:id="13"/>
      <w:bookmarkEnd w:id="14"/>
      <w:bookmarkEnd w:id="15"/>
    </w:p>
    <w:p w14:paraId="731EBEE8" w14:textId="77777777" w:rsidR="008E02C1" w:rsidRPr="00CF71DA" w:rsidRDefault="008E02C1" w:rsidP="00467580">
      <w:pPr>
        <w:rPr>
          <w:rFonts w:ascii="Arial" w:hAnsi="Arial" w:cs="Arial"/>
        </w:rPr>
      </w:pPr>
    </w:p>
    <w:p w14:paraId="2548F3EF" w14:textId="7D8ED01A" w:rsidR="008E02C1" w:rsidRPr="00CF71DA" w:rsidRDefault="008E02C1">
      <w:pPr>
        <w:widowControl/>
        <w:tabs>
          <w:tab w:val="clear" w:pos="567"/>
        </w:tabs>
        <w:overflowPunct/>
        <w:autoSpaceDE/>
        <w:autoSpaceDN/>
        <w:adjustRightInd/>
        <w:spacing w:after="200"/>
        <w:jc w:val="left"/>
        <w:rPr>
          <w:rFonts w:ascii="Arial" w:hAnsi="Arial" w:cs="Arial"/>
        </w:rPr>
      </w:pPr>
      <w:r w:rsidRPr="00CF71DA">
        <w:rPr>
          <w:rFonts w:ascii="Arial" w:hAnsi="Arial" w:cs="Arial"/>
        </w:rPr>
        <w:br w:type="page"/>
      </w:r>
    </w:p>
    <w:p w14:paraId="0862E01B" w14:textId="77777777" w:rsidR="00304907" w:rsidRPr="00CB7BC7" w:rsidRDefault="00304907" w:rsidP="00304907">
      <w:pPr>
        <w:pStyle w:val="Zoznamobrzkov"/>
        <w:ind w:left="1080" w:hanging="1080"/>
        <w:rPr>
          <w:rFonts w:ascii="Arial" w:hAnsi="Arial" w:cs="Arial"/>
          <w:b/>
          <w:bCs/>
          <w:sz w:val="20"/>
          <w:szCs w:val="32"/>
        </w:rPr>
      </w:pPr>
      <w:r w:rsidRPr="00CB7BC7">
        <w:rPr>
          <w:rFonts w:ascii="Arial" w:hAnsi="Arial" w:cs="Arial"/>
          <w:b/>
          <w:bCs/>
          <w:sz w:val="20"/>
          <w:szCs w:val="32"/>
        </w:rPr>
        <w:lastRenderedPageBreak/>
        <w:t xml:space="preserve">PRÍLOHA Č.1: Protokol o určení vonkajších vplyvov v zmysle STN 33 2000-5-51 vypracovaný odbornou komisiou  </w:t>
      </w:r>
    </w:p>
    <w:p w14:paraId="543C1278" w14:textId="041CF63F" w:rsidR="00304907" w:rsidRPr="00CB7BC7" w:rsidRDefault="00304907" w:rsidP="00304907">
      <w:pPr>
        <w:pStyle w:val="Zoznamobrzkov"/>
        <w:ind w:left="1080" w:hanging="1080"/>
        <w:rPr>
          <w:rFonts w:ascii="Arial" w:hAnsi="Arial" w:cs="Arial"/>
          <w:sz w:val="18"/>
          <w:szCs w:val="18"/>
        </w:rPr>
      </w:pPr>
      <w:r w:rsidRPr="00CB7BC7">
        <w:rPr>
          <w:rFonts w:ascii="Arial" w:hAnsi="Arial" w:cs="Arial"/>
          <w:sz w:val="18"/>
          <w:szCs w:val="18"/>
        </w:rPr>
        <w:t xml:space="preserve">v Bratislave </w:t>
      </w:r>
      <w:r>
        <w:rPr>
          <w:rFonts w:ascii="Arial" w:hAnsi="Arial" w:cs="Arial"/>
          <w:sz w:val="18"/>
          <w:szCs w:val="18"/>
        </w:rPr>
        <w:t>2</w:t>
      </w:r>
      <w:r w:rsidR="00965856">
        <w:rPr>
          <w:rFonts w:ascii="Arial" w:hAnsi="Arial" w:cs="Arial"/>
          <w:sz w:val="18"/>
          <w:szCs w:val="18"/>
        </w:rPr>
        <w:t>8</w:t>
      </w:r>
      <w:r w:rsidRPr="00CB7BC7">
        <w:rPr>
          <w:rFonts w:ascii="Arial" w:hAnsi="Arial" w:cs="Arial"/>
          <w:sz w:val="18"/>
          <w:szCs w:val="18"/>
        </w:rPr>
        <w:t>.0</w:t>
      </w:r>
      <w:r w:rsidR="00965856">
        <w:rPr>
          <w:rFonts w:ascii="Arial" w:hAnsi="Arial" w:cs="Arial"/>
          <w:sz w:val="18"/>
          <w:szCs w:val="18"/>
        </w:rPr>
        <w:t>2</w:t>
      </w:r>
      <w:r w:rsidRPr="00CB7BC7">
        <w:rPr>
          <w:rFonts w:ascii="Arial" w:hAnsi="Arial" w:cs="Arial"/>
          <w:sz w:val="18"/>
          <w:szCs w:val="18"/>
        </w:rPr>
        <w:t>.202</w:t>
      </w:r>
      <w:r w:rsidR="00965856">
        <w:rPr>
          <w:rFonts w:ascii="Arial" w:hAnsi="Arial" w:cs="Arial"/>
          <w:sz w:val="18"/>
          <w:szCs w:val="18"/>
        </w:rPr>
        <w:t>3</w:t>
      </w:r>
    </w:p>
    <w:p w14:paraId="1F9D7B4F" w14:textId="77777777" w:rsidR="00304907" w:rsidRPr="00CB7BC7" w:rsidRDefault="00304907" w:rsidP="00304907">
      <w:pPr>
        <w:rPr>
          <w:rFonts w:ascii="Arial" w:hAnsi="Arial" w:cs="Arial"/>
          <w:b/>
        </w:rPr>
      </w:pPr>
      <w:r w:rsidRPr="00CB7BC7">
        <w:rPr>
          <w:rFonts w:ascii="Arial" w:hAnsi="Arial" w:cs="Arial"/>
          <w:b/>
        </w:rPr>
        <w:t>Zloženie komisie:</w:t>
      </w:r>
    </w:p>
    <w:p w14:paraId="779046E2" w14:textId="77777777" w:rsidR="00304907" w:rsidRPr="00CB7BC7" w:rsidRDefault="00304907" w:rsidP="00304907">
      <w:pPr>
        <w:rPr>
          <w:rFonts w:ascii="Arial" w:hAnsi="Arial" w:cs="Arial"/>
        </w:rPr>
      </w:pPr>
      <w:r w:rsidRPr="00CB7BC7">
        <w:rPr>
          <w:rFonts w:ascii="Arial" w:hAnsi="Arial" w:cs="Arial"/>
        </w:rPr>
        <w:t xml:space="preserve">predseda:        </w:t>
      </w:r>
      <w:r w:rsidRPr="00CB7BC7">
        <w:rPr>
          <w:rFonts w:ascii="Arial" w:hAnsi="Arial" w:cs="Arial"/>
        </w:rPr>
        <w:tab/>
        <w:t>Ing. arch Ivor MEČIAR, ArtD.</w:t>
      </w:r>
      <w:r w:rsidRPr="00CB7BC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B7BC7">
        <w:rPr>
          <w:rFonts w:ascii="Arial" w:hAnsi="Arial" w:cs="Arial"/>
        </w:rPr>
        <w:t xml:space="preserve">– hlavný inžinier projektu </w:t>
      </w:r>
    </w:p>
    <w:p w14:paraId="74FC4D5A" w14:textId="77777777" w:rsidR="00304907" w:rsidRPr="00CB7BC7" w:rsidRDefault="00304907" w:rsidP="00304907">
      <w:pPr>
        <w:ind w:left="708" w:firstLine="708"/>
        <w:rPr>
          <w:rFonts w:ascii="Arial" w:hAnsi="Arial" w:cs="Arial"/>
        </w:rPr>
      </w:pPr>
      <w:r w:rsidRPr="00CB7BC7">
        <w:rPr>
          <w:rFonts w:ascii="Arial" w:hAnsi="Arial" w:cs="Arial"/>
        </w:rPr>
        <w:t>Ing. Marek Gešnábel</w:t>
      </w:r>
      <w:r w:rsidRPr="00CB7BC7">
        <w:rPr>
          <w:rFonts w:ascii="Arial" w:hAnsi="Arial" w:cs="Arial"/>
        </w:rPr>
        <w:tab/>
      </w:r>
      <w:r w:rsidRPr="00CB7BC7">
        <w:rPr>
          <w:rFonts w:ascii="Arial" w:hAnsi="Arial" w:cs="Arial"/>
        </w:rPr>
        <w:tab/>
        <w:t>– projektant elektro</w:t>
      </w:r>
    </w:p>
    <w:p w14:paraId="0E305C47" w14:textId="77777777" w:rsidR="00304907" w:rsidRPr="00CB7BC7" w:rsidRDefault="00304907" w:rsidP="00304907">
      <w:pPr>
        <w:ind w:left="708" w:firstLine="708"/>
        <w:rPr>
          <w:rFonts w:ascii="Arial" w:hAnsi="Arial" w:cs="Arial"/>
        </w:rPr>
      </w:pPr>
      <w:r w:rsidRPr="00CB7BC7">
        <w:rPr>
          <w:rFonts w:ascii="Arial" w:hAnsi="Arial" w:cs="Arial"/>
        </w:rPr>
        <w:t>Ing. Ján Kišeľa</w:t>
      </w:r>
      <w:r w:rsidRPr="00CB7BC7">
        <w:rPr>
          <w:rFonts w:ascii="Arial" w:hAnsi="Arial" w:cs="Arial"/>
        </w:rPr>
        <w:tab/>
      </w:r>
      <w:r w:rsidRPr="00CB7BC7">
        <w:rPr>
          <w:rFonts w:ascii="Arial" w:hAnsi="Arial" w:cs="Arial"/>
        </w:rPr>
        <w:tab/>
      </w:r>
      <w:r w:rsidRPr="00CB7BC7">
        <w:rPr>
          <w:rFonts w:ascii="Arial" w:hAnsi="Arial" w:cs="Arial"/>
        </w:rPr>
        <w:tab/>
        <w:t>– projektant elektro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5245"/>
        <w:gridCol w:w="1134"/>
        <w:gridCol w:w="142"/>
        <w:gridCol w:w="1559"/>
      </w:tblGrid>
      <w:tr w:rsidR="00304907" w:rsidRPr="00CB7BC7" w14:paraId="518AB987" w14:textId="77777777" w:rsidTr="00565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050B687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Názov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55B9" w14:textId="14543204" w:rsidR="00304907" w:rsidRPr="00CB7BC7" w:rsidRDefault="00304907" w:rsidP="00C369C5">
            <w:pPr>
              <w:jc w:val="left"/>
              <w:rPr>
                <w:rFonts w:ascii="Arial" w:hAnsi="Arial" w:cs="Arial"/>
                <w:b/>
                <w:sz w:val="28"/>
              </w:rPr>
            </w:pPr>
            <w:r w:rsidRPr="00CB7BC7">
              <w:rPr>
                <w:rFonts w:ascii="Arial" w:hAnsi="Arial" w:cs="Arial"/>
                <w:b/>
                <w:sz w:val="28"/>
              </w:rPr>
              <w:t xml:space="preserve">CHOVNÁ HALA PRE KURY S VOĽNÝM VÝBEHOM, </w:t>
            </w:r>
            <w:r w:rsidRPr="00DA0B58">
              <w:rPr>
                <w:rFonts w:ascii="Arial" w:hAnsi="Arial" w:cs="Arial"/>
                <w:b/>
                <w:sz w:val="28"/>
              </w:rPr>
              <w:t>Dolné Trhovište</w:t>
            </w:r>
            <w:r w:rsidRPr="00CB7BC7">
              <w:rPr>
                <w:rFonts w:ascii="Arial" w:hAnsi="Arial" w:cs="Arial"/>
                <w:b/>
                <w:sz w:val="28"/>
              </w:rPr>
              <w:t xml:space="preserve"> </w:t>
            </w:r>
          </w:p>
          <w:p w14:paraId="74207DA2" w14:textId="6C8EFE00" w:rsidR="00304907" w:rsidRPr="00CB7BC7" w:rsidRDefault="00304907" w:rsidP="00565D2F">
            <w:pPr>
              <w:rPr>
                <w:rFonts w:ascii="Arial" w:hAnsi="Arial" w:cs="Arial"/>
                <w:b/>
                <w:bCs/>
              </w:rPr>
            </w:pPr>
            <w:r w:rsidRPr="00304907">
              <w:rPr>
                <w:rFonts w:ascii="Arial" w:hAnsi="Arial" w:cs="Arial"/>
                <w:b/>
                <w:bCs/>
                <w:sz w:val="18"/>
                <w:szCs w:val="28"/>
              </w:rPr>
              <w:t>SO-05 ZÁLOŽNÝ DIESELAGREGÁT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80B17B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Číslo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7873" w14:textId="77777777" w:rsidR="00304907" w:rsidRPr="00CB7BC7" w:rsidRDefault="00304907" w:rsidP="00565D2F">
            <w:pPr>
              <w:jc w:val="right"/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459</w:t>
            </w:r>
            <w:r w:rsidRPr="00CB7BC7">
              <w:rPr>
                <w:rFonts w:ascii="Arial" w:hAnsi="Arial" w:cs="Arial"/>
              </w:rPr>
              <w:t>-2</w:t>
            </w:r>
            <w:r>
              <w:rPr>
                <w:rFonts w:ascii="Arial" w:hAnsi="Arial" w:cs="Arial"/>
              </w:rPr>
              <w:t>2</w:t>
            </w:r>
          </w:p>
        </w:tc>
      </w:tr>
      <w:tr w:rsidR="00304907" w:rsidRPr="00CB7BC7" w14:paraId="2FB2B3B5" w14:textId="77777777" w:rsidTr="00565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1FC63A8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Pracovný názov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0849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  <w:b/>
              </w:rPr>
              <w:t>„</w:t>
            </w:r>
            <w:r w:rsidRPr="00DA0B58">
              <w:rPr>
                <w:rFonts w:ascii="Arial" w:hAnsi="Arial" w:cs="Arial"/>
                <w:b/>
              </w:rPr>
              <w:t>Dolné Trhovište</w:t>
            </w:r>
            <w:r w:rsidRPr="00CB7BC7">
              <w:rPr>
                <w:rFonts w:ascii="Arial" w:hAnsi="Arial" w:cs="Arial"/>
                <w:b/>
              </w:rPr>
              <w:t>“</w:t>
            </w:r>
          </w:p>
        </w:tc>
      </w:tr>
      <w:tr w:rsidR="00304907" w:rsidRPr="00CB7BC7" w14:paraId="5CC5C288" w14:textId="77777777" w:rsidTr="00565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5A502C3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Segment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F524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Development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3B1F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Označenie</w:t>
            </w:r>
          </w:p>
          <w:p w14:paraId="07CCF453" w14:textId="18046DE8" w:rsidR="00304907" w:rsidRPr="00CB7BC7" w:rsidRDefault="002E28C8" w:rsidP="00565D2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</w:rPr>
              <w:t>DRP</w:t>
            </w:r>
          </w:p>
        </w:tc>
      </w:tr>
      <w:tr w:rsidR="00304907" w:rsidRPr="00CB7BC7" w14:paraId="0B04DB0D" w14:textId="77777777" w:rsidTr="00565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9C4C5F5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Stavebník/ivnestor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06B7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9B6E04">
              <w:rPr>
                <w:rFonts w:ascii="Arial" w:hAnsi="Arial" w:cs="Arial"/>
              </w:rPr>
              <w:t>FOOD FARM s.r.o., Piešťanská 3, 917 03 Trnava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9BF4" w14:textId="77777777" w:rsidR="00304907" w:rsidRPr="00CB7BC7" w:rsidRDefault="00304907" w:rsidP="00565D2F">
            <w:pPr>
              <w:rPr>
                <w:rFonts w:ascii="Arial" w:hAnsi="Arial" w:cs="Arial"/>
              </w:rPr>
            </w:pPr>
          </w:p>
        </w:tc>
      </w:tr>
      <w:tr w:rsidR="00304907" w:rsidRPr="00CB7BC7" w14:paraId="088115F7" w14:textId="77777777" w:rsidTr="00565D2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543B6B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Stupeň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4C77" w14:textId="0E55F533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 xml:space="preserve">Dokumentácia pre </w:t>
            </w:r>
            <w:r w:rsidR="002E28C8">
              <w:rPr>
                <w:rFonts w:ascii="Arial" w:hAnsi="Arial" w:cs="Arial"/>
              </w:rPr>
              <w:t>realizáciu stavby</w:t>
            </w:r>
            <w:r w:rsidRPr="00CB7BC7">
              <w:rPr>
                <w:rFonts w:ascii="Arial" w:hAnsi="Arial" w:cs="Arial"/>
              </w:rPr>
              <w:t xml:space="preserve"> (</w:t>
            </w:r>
            <w:r w:rsidR="002E28C8">
              <w:rPr>
                <w:rFonts w:ascii="Arial" w:hAnsi="Arial" w:cs="Arial"/>
              </w:rPr>
              <w:t>DRP</w:t>
            </w:r>
            <w:r w:rsidRPr="00CB7BC7">
              <w:rPr>
                <w:rFonts w:ascii="Arial" w:hAnsi="Arial" w:cs="Aria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4DD8" w14:textId="77777777" w:rsidR="00304907" w:rsidRPr="00CB7BC7" w:rsidRDefault="00304907" w:rsidP="00565D2F">
            <w:pPr>
              <w:rPr>
                <w:rFonts w:ascii="Arial" w:hAnsi="Arial" w:cs="Arial"/>
              </w:rPr>
            </w:pPr>
            <w:r w:rsidRPr="00CB7BC7">
              <w:rPr>
                <w:rFonts w:ascii="Arial" w:hAnsi="Arial" w:cs="Arial"/>
              </w:rPr>
              <w:t>Dátum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1E6E" w14:textId="296D78AE" w:rsidR="00304907" w:rsidRPr="00CB7BC7" w:rsidRDefault="00304907" w:rsidP="00565D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E28C8">
              <w:rPr>
                <w:rFonts w:ascii="Arial" w:hAnsi="Arial" w:cs="Arial"/>
              </w:rPr>
              <w:t>8</w:t>
            </w:r>
            <w:r w:rsidRPr="00CB7BC7">
              <w:rPr>
                <w:rFonts w:ascii="Arial" w:hAnsi="Arial" w:cs="Arial"/>
              </w:rPr>
              <w:t>.0</w:t>
            </w:r>
            <w:r w:rsidR="002E28C8">
              <w:rPr>
                <w:rFonts w:ascii="Arial" w:hAnsi="Arial" w:cs="Arial"/>
              </w:rPr>
              <w:t>2</w:t>
            </w:r>
            <w:r w:rsidRPr="00CB7BC7">
              <w:rPr>
                <w:rFonts w:ascii="Arial" w:hAnsi="Arial" w:cs="Arial"/>
              </w:rPr>
              <w:t>.202</w:t>
            </w:r>
            <w:r w:rsidR="002E28C8">
              <w:rPr>
                <w:rFonts w:ascii="Arial" w:hAnsi="Arial" w:cs="Arial"/>
              </w:rPr>
              <w:t>3</w:t>
            </w:r>
          </w:p>
        </w:tc>
      </w:tr>
    </w:tbl>
    <w:p w14:paraId="5B345A74" w14:textId="77777777" w:rsidR="00304907" w:rsidRPr="00CB7BC7" w:rsidRDefault="00304907" w:rsidP="00304907">
      <w:pPr>
        <w:keepNext/>
        <w:tabs>
          <w:tab w:val="left" w:pos="1560"/>
          <w:tab w:val="left" w:pos="3119"/>
        </w:tabs>
        <w:ind w:right="-709"/>
        <w:rPr>
          <w:rFonts w:ascii="Arial" w:hAnsi="Arial" w:cs="Arial"/>
          <w:i/>
          <w:sz w:val="18"/>
          <w:szCs w:val="18"/>
        </w:rPr>
      </w:pPr>
      <w:r w:rsidRPr="00CB7BC7">
        <w:rPr>
          <w:rFonts w:ascii="Arial" w:hAnsi="Arial" w:cs="Arial"/>
          <w:b/>
          <w:bCs/>
        </w:rPr>
        <w:tab/>
        <w:t xml:space="preserve">            </w:t>
      </w:r>
    </w:p>
    <w:p w14:paraId="027EF70D" w14:textId="77777777" w:rsidR="00304907" w:rsidRPr="00CB7BC7" w:rsidRDefault="00304907" w:rsidP="00304907">
      <w:pPr>
        <w:rPr>
          <w:rFonts w:ascii="Arial" w:hAnsi="Arial" w:cs="Arial"/>
          <w:i/>
          <w:szCs w:val="16"/>
        </w:rPr>
      </w:pPr>
      <w:r w:rsidRPr="00CB7BC7">
        <w:rPr>
          <w:rFonts w:ascii="Arial" w:hAnsi="Arial" w:cs="Arial"/>
          <w:i/>
          <w:szCs w:val="16"/>
          <w:u w:val="single"/>
        </w:rPr>
        <w:t>Podklady použité na vypracovanie protokolu:</w:t>
      </w:r>
      <w:r w:rsidRPr="00CB7BC7">
        <w:rPr>
          <w:rFonts w:ascii="Arial" w:hAnsi="Arial" w:cs="Arial"/>
          <w:i/>
          <w:szCs w:val="16"/>
        </w:rPr>
        <w:t xml:space="preserve"> Pre vypracovanie protokolu boli použité vyhláška 508/2009 Z.z. a norma STN 33 2000-5-51, Projekt stavby, Technologické zariadenia v riešených priestoroch.</w:t>
      </w:r>
    </w:p>
    <w:p w14:paraId="5BD85835" w14:textId="77777777" w:rsidR="00304907" w:rsidRPr="00CB7BC7" w:rsidRDefault="00304907" w:rsidP="00304907">
      <w:pPr>
        <w:spacing w:line="240" w:lineRule="atLeast"/>
        <w:ind w:right="-2"/>
        <w:rPr>
          <w:rFonts w:ascii="Arial" w:hAnsi="Arial" w:cs="Arial"/>
          <w:i/>
          <w:szCs w:val="16"/>
          <w:u w:val="single"/>
        </w:rPr>
      </w:pPr>
      <w:r w:rsidRPr="00CB7BC7">
        <w:rPr>
          <w:rFonts w:ascii="Arial" w:hAnsi="Arial" w:cs="Arial"/>
          <w:i/>
          <w:szCs w:val="16"/>
          <w:u w:val="single"/>
        </w:rPr>
        <w:t>Popis technologického zariadenia:</w:t>
      </w:r>
    </w:p>
    <w:p w14:paraId="15BCC2B9" w14:textId="77777777" w:rsidR="00304907" w:rsidRPr="00CB7BC7" w:rsidRDefault="00304907" w:rsidP="00304907">
      <w:pPr>
        <w:spacing w:line="240" w:lineRule="atLeast"/>
        <w:ind w:right="-2"/>
        <w:rPr>
          <w:rFonts w:ascii="Arial" w:hAnsi="Arial" w:cs="Arial"/>
          <w:i/>
          <w:szCs w:val="16"/>
        </w:rPr>
      </w:pPr>
      <w:r w:rsidRPr="00CB7BC7">
        <w:rPr>
          <w:rFonts w:ascii="Arial" w:hAnsi="Arial" w:cs="Arial"/>
          <w:i/>
          <w:szCs w:val="16"/>
        </w:rPr>
        <w:t>Elektroinštalácia vo vnútorných priestoroch a vo vonkajšom prostredí s pôsobením všetkých klimatických vplyvov mierneho pásma.</w:t>
      </w:r>
    </w:p>
    <w:p w14:paraId="0586F90B" w14:textId="77777777" w:rsidR="00304907" w:rsidRPr="00CB7BC7" w:rsidRDefault="00304907" w:rsidP="00304907">
      <w:pPr>
        <w:spacing w:line="240" w:lineRule="atLeast"/>
        <w:ind w:right="-2"/>
        <w:rPr>
          <w:rFonts w:ascii="Arial" w:hAnsi="Arial" w:cs="Arial"/>
          <w:i/>
          <w:szCs w:val="16"/>
          <w:u w:val="single"/>
        </w:rPr>
      </w:pPr>
      <w:r w:rsidRPr="00CB7BC7">
        <w:rPr>
          <w:rFonts w:ascii="Arial" w:hAnsi="Arial" w:cs="Arial"/>
          <w:i/>
          <w:szCs w:val="16"/>
          <w:u w:val="single"/>
        </w:rPr>
        <w:t>Rozhodnutie komisie:</w:t>
      </w:r>
    </w:p>
    <w:p w14:paraId="260CD990" w14:textId="77777777" w:rsidR="00304907" w:rsidRPr="00CB7BC7" w:rsidRDefault="00304907" w:rsidP="00304907">
      <w:pPr>
        <w:spacing w:line="240" w:lineRule="atLeast"/>
        <w:ind w:right="-2"/>
        <w:rPr>
          <w:rFonts w:ascii="Arial" w:hAnsi="Arial" w:cs="Arial"/>
          <w:i/>
          <w:szCs w:val="16"/>
        </w:rPr>
      </w:pPr>
      <w:r w:rsidRPr="00CB7BC7">
        <w:rPr>
          <w:rFonts w:ascii="Arial" w:hAnsi="Arial" w:cs="Arial"/>
          <w:i/>
          <w:szCs w:val="16"/>
        </w:rPr>
        <w:t>Na základe predložených podkladov a po uvážení všetkých okolností súvisiacich s prevádzkou zariadenia, komisia stanovila prostredie v zmysle STN 33 2000-5-51 na:</w:t>
      </w:r>
    </w:p>
    <w:p w14:paraId="5603367D" w14:textId="77777777" w:rsidR="00304907" w:rsidRPr="00CB7BC7" w:rsidRDefault="00304907" w:rsidP="00304907">
      <w:pPr>
        <w:spacing w:line="240" w:lineRule="atLeast"/>
        <w:ind w:left="1440" w:right="-2" w:hanging="1440"/>
        <w:rPr>
          <w:rFonts w:ascii="Arial" w:hAnsi="Arial" w:cs="Arial"/>
          <w:i/>
          <w:sz w:val="18"/>
          <w:szCs w:val="18"/>
        </w:rPr>
      </w:pPr>
      <w:r w:rsidRPr="00CB7BC7">
        <w:rPr>
          <w:rFonts w:ascii="Arial" w:hAnsi="Arial" w:cs="Arial"/>
          <w:i/>
          <w:szCs w:val="16"/>
          <w:u w:val="single"/>
        </w:rPr>
        <w:t>Zdôvodnenie:</w:t>
      </w:r>
      <w:r w:rsidRPr="00CB7BC7">
        <w:rPr>
          <w:rFonts w:ascii="Arial" w:hAnsi="Arial" w:cs="Arial"/>
          <w:i/>
          <w:szCs w:val="16"/>
        </w:rPr>
        <w:t xml:space="preserve">   Komisia brala do úvahy charakter prevádzky tak, ako to predpokladá projekt stavby.</w:t>
      </w:r>
    </w:p>
    <w:p w14:paraId="165FA395" w14:textId="50DCCEDF" w:rsidR="00467580" w:rsidRPr="00CF71DA" w:rsidRDefault="00467580" w:rsidP="00467580">
      <w:pPr>
        <w:rPr>
          <w:rFonts w:ascii="Arial" w:hAnsi="Arial" w:cs="Arial"/>
        </w:rPr>
      </w:pPr>
    </w:p>
    <w:tbl>
      <w:tblPr>
        <w:tblStyle w:val="Tabukasmriekou1svetl"/>
        <w:tblpPr w:leftFromText="141" w:rightFromText="141" w:vertAnchor="text" w:horzAnchor="margin" w:tblpY="15"/>
        <w:tblW w:w="0" w:type="auto"/>
        <w:tblLayout w:type="fixed"/>
        <w:tblLook w:val="01E0" w:firstRow="1" w:lastRow="1" w:firstColumn="1" w:lastColumn="1" w:noHBand="0" w:noVBand="0"/>
      </w:tblPr>
      <w:tblGrid>
        <w:gridCol w:w="7621"/>
        <w:gridCol w:w="2268"/>
      </w:tblGrid>
      <w:tr w:rsidR="00CF71DA" w:rsidRPr="00C369C5" w14:paraId="1A5236EB" w14:textId="77777777" w:rsidTr="00C369C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268" w:type="dxa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  <w:vMerge w:val="restart"/>
          </w:tcPr>
          <w:p w14:paraId="6E135A07" w14:textId="77777777" w:rsidR="00874BD7" w:rsidRPr="00C369C5" w:rsidRDefault="00874BD7" w:rsidP="00FC7422">
            <w:pPr>
              <w:pStyle w:val="Tabulka"/>
              <w:rPr>
                <w:rFonts w:cs="Arial"/>
                <w:sz w:val="14"/>
                <w:szCs w:val="14"/>
              </w:rPr>
            </w:pPr>
            <w:r w:rsidRPr="00C369C5">
              <w:rPr>
                <w:rFonts w:cs="Arial"/>
                <w:sz w:val="14"/>
                <w:szCs w:val="14"/>
              </w:rPr>
              <w:t>Kód</w:t>
            </w:r>
          </w:p>
          <w:p w14:paraId="7771A2A5" w14:textId="77777777" w:rsidR="00874BD7" w:rsidRPr="00C369C5" w:rsidRDefault="00874BD7" w:rsidP="00FC7422">
            <w:pPr>
              <w:pStyle w:val="Tabulka"/>
              <w:rPr>
                <w:rFonts w:cs="Arial"/>
                <w:sz w:val="14"/>
                <w:szCs w:val="14"/>
              </w:rPr>
            </w:pPr>
            <w:r w:rsidRPr="00C369C5">
              <w:rPr>
                <w:rFonts w:cs="Arial"/>
                <w:sz w:val="14"/>
                <w:szCs w:val="14"/>
              </w:rPr>
              <w:t>Vonkajšie vplyvy</w:t>
            </w:r>
          </w:p>
        </w:tc>
      </w:tr>
      <w:tr w:rsidR="00CF71DA" w:rsidRPr="00C369C5" w14:paraId="6E419074" w14:textId="77777777" w:rsidTr="00C369C5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  <w:vMerge/>
          </w:tcPr>
          <w:p w14:paraId="5F11912A" w14:textId="77777777" w:rsidR="00874BD7" w:rsidRPr="00C369C5" w:rsidRDefault="00874BD7" w:rsidP="00FC7422">
            <w:pPr>
              <w:pStyle w:val="Tabulka"/>
              <w:rPr>
                <w:rFonts w:cs="Arial"/>
                <w:sz w:val="14"/>
                <w:szCs w:val="1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3FFAD026" w14:textId="77777777" w:rsidR="00874BD7" w:rsidRPr="00C369C5" w:rsidRDefault="00874BD7" w:rsidP="00FC7422">
            <w:pPr>
              <w:pStyle w:val="Tabulka"/>
              <w:rPr>
                <w:rFonts w:cs="Arial"/>
                <w:sz w:val="14"/>
                <w:szCs w:val="14"/>
              </w:rPr>
            </w:pPr>
            <w:r w:rsidRPr="00C369C5">
              <w:rPr>
                <w:rFonts w:cs="Arial"/>
                <w:sz w:val="14"/>
                <w:szCs w:val="14"/>
              </w:rPr>
              <w:t>Vnútorné priestory –strojovňa DG</w:t>
            </w:r>
          </w:p>
        </w:tc>
      </w:tr>
      <w:tr w:rsidR="00CF71DA" w:rsidRPr="00C369C5" w14:paraId="23B6F209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5ED5FE98" w14:textId="308E8E41" w:rsidR="00874BD7" w:rsidRPr="00C369C5" w:rsidRDefault="00874BD7" w:rsidP="00A84104">
            <w:pPr>
              <w:pStyle w:val="Zkladntext"/>
              <w:rPr>
                <w:b/>
                <w:bCs/>
                <w:sz w:val="14"/>
                <w:szCs w:val="14"/>
              </w:rPr>
            </w:pPr>
            <w:r w:rsidRPr="00C369C5">
              <w:rPr>
                <w:b/>
                <w:bCs/>
                <w:sz w:val="14"/>
                <w:szCs w:val="14"/>
              </w:rPr>
              <w:t>AA</w:t>
            </w:r>
            <w:r w:rsidR="00A84104" w:rsidRPr="00C369C5">
              <w:rPr>
                <w:b/>
                <w:bCs/>
                <w:sz w:val="14"/>
                <w:szCs w:val="14"/>
              </w:rPr>
              <w:t xml:space="preserve">: </w:t>
            </w:r>
            <w:r w:rsidRPr="00C369C5">
              <w:rPr>
                <w:b/>
                <w:bCs/>
                <w:sz w:val="14"/>
                <w:szCs w:val="14"/>
              </w:rPr>
              <w:t>Teplota okolia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529507CD" w14:textId="77777777" w:rsidR="00874BD7" w:rsidRPr="00C369C5" w:rsidRDefault="00874BD7" w:rsidP="00FC7422">
            <w:pPr>
              <w:pStyle w:val="Zkladntext"/>
              <w:rPr>
                <w:b/>
                <w:bCs/>
                <w:sz w:val="14"/>
                <w:szCs w:val="14"/>
              </w:rPr>
            </w:pPr>
            <w:r w:rsidRPr="00C369C5">
              <w:rPr>
                <w:b/>
                <w:bCs/>
                <w:sz w:val="14"/>
                <w:szCs w:val="14"/>
              </w:rPr>
              <w:t>AA5</w:t>
            </w:r>
          </w:p>
        </w:tc>
      </w:tr>
      <w:tr w:rsidR="00CF71DA" w:rsidRPr="00C369C5" w14:paraId="598F7E72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301D1AC1" w14:textId="1ACDA21D" w:rsidR="00874BD7" w:rsidRPr="00C369C5" w:rsidRDefault="00874BD7" w:rsidP="00A84104">
            <w:pPr>
              <w:pStyle w:val="Zkladntext"/>
              <w:rPr>
                <w:b/>
                <w:bCs/>
                <w:sz w:val="14"/>
                <w:szCs w:val="14"/>
              </w:rPr>
            </w:pPr>
            <w:r w:rsidRPr="00C369C5">
              <w:rPr>
                <w:b/>
                <w:bCs/>
                <w:sz w:val="14"/>
                <w:szCs w:val="14"/>
              </w:rPr>
              <w:t>AB</w:t>
            </w:r>
            <w:r w:rsidR="00A84104" w:rsidRPr="00C369C5">
              <w:rPr>
                <w:b/>
                <w:bCs/>
                <w:sz w:val="14"/>
                <w:szCs w:val="14"/>
              </w:rPr>
              <w:t xml:space="preserve">: </w:t>
            </w:r>
            <w:r w:rsidRPr="00C369C5">
              <w:rPr>
                <w:b/>
                <w:bCs/>
                <w:sz w:val="14"/>
                <w:szCs w:val="14"/>
              </w:rPr>
              <w:t>Atmosférické podmienky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67983CAC" w14:textId="77777777" w:rsidR="00874BD7" w:rsidRPr="00C369C5" w:rsidRDefault="00874BD7" w:rsidP="00FC7422">
            <w:pPr>
              <w:pStyle w:val="Zkladntext"/>
              <w:rPr>
                <w:b/>
                <w:bCs/>
                <w:sz w:val="14"/>
                <w:szCs w:val="14"/>
              </w:rPr>
            </w:pPr>
            <w:r w:rsidRPr="00C369C5">
              <w:rPr>
                <w:b/>
                <w:bCs/>
                <w:sz w:val="14"/>
                <w:szCs w:val="14"/>
              </w:rPr>
              <w:t>AB5</w:t>
            </w:r>
          </w:p>
        </w:tc>
      </w:tr>
      <w:tr w:rsidR="00CF71DA" w:rsidRPr="00C369C5" w14:paraId="4EEC97C9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2D8A28F9" w14:textId="1F0604F7" w:rsidR="00874BD7" w:rsidRPr="00C369C5" w:rsidRDefault="00874BD7" w:rsidP="00A84104">
            <w:pPr>
              <w:pStyle w:val="Zkladntext"/>
              <w:rPr>
                <w:b/>
                <w:bCs/>
                <w:sz w:val="14"/>
                <w:szCs w:val="14"/>
              </w:rPr>
            </w:pPr>
            <w:r w:rsidRPr="00C369C5">
              <w:rPr>
                <w:b/>
                <w:bCs/>
                <w:sz w:val="14"/>
                <w:szCs w:val="14"/>
              </w:rPr>
              <w:t>AC</w:t>
            </w:r>
            <w:r w:rsidR="00A84104" w:rsidRPr="00C369C5">
              <w:rPr>
                <w:b/>
                <w:bCs/>
                <w:sz w:val="14"/>
                <w:szCs w:val="14"/>
              </w:rPr>
              <w:t xml:space="preserve">: </w:t>
            </w:r>
            <w:r w:rsidRPr="00C369C5">
              <w:rPr>
                <w:b/>
                <w:bCs/>
                <w:sz w:val="14"/>
                <w:szCs w:val="14"/>
              </w:rPr>
              <w:t>Nadmorská výška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285298D2" w14:textId="7777777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AC1</w:t>
            </w:r>
          </w:p>
        </w:tc>
      </w:tr>
      <w:tr w:rsidR="00CF71DA" w:rsidRPr="00C369C5" w14:paraId="3461D165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26B4F226" w14:textId="27B8911F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AD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Výskyt vody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06BA59ED" w14:textId="4ED8DAD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AD</w:t>
            </w:r>
            <w:r w:rsidR="00233E12" w:rsidRPr="00C369C5">
              <w:rPr>
                <w:rFonts w:eastAsiaTheme="minorHAnsi" w:cs="Arial"/>
                <w:sz w:val="14"/>
                <w:szCs w:val="14"/>
                <w:lang w:eastAsia="en-US"/>
              </w:rPr>
              <w:t>4 dážď</w:t>
            </w:r>
          </w:p>
        </w:tc>
      </w:tr>
      <w:tr w:rsidR="00CF71DA" w:rsidRPr="00C369C5" w14:paraId="41175C68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602D3657" w14:textId="23768371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AE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Výskyt cudzích pevných telies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418A863D" w14:textId="7777777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AE2</w:t>
            </w:r>
          </w:p>
        </w:tc>
      </w:tr>
      <w:tr w:rsidR="00CF71DA" w:rsidRPr="00C369C5" w14:paraId="72451F71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2D6F5AD4" w14:textId="131D3A0F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AF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Výskyt korozívnych alebo znečisťujúcich látok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23FC4611" w14:textId="7777777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AF1</w:t>
            </w:r>
          </w:p>
        </w:tc>
      </w:tr>
      <w:tr w:rsidR="00CF71DA" w:rsidRPr="00C369C5" w14:paraId="374E70E9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4559D33A" w14:textId="2FBA22C6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AG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Mechanické namáhania - nárazy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220924A6" w14:textId="7777777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AG1</w:t>
            </w:r>
          </w:p>
        </w:tc>
      </w:tr>
      <w:tr w:rsidR="00CF71DA" w:rsidRPr="00C369C5" w14:paraId="252B6529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794D39E7" w14:textId="2F37848F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AH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Vibrácie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22B35406" w14:textId="7777777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AH1</w:t>
            </w:r>
          </w:p>
          <w:p w14:paraId="54AB1C75" w14:textId="77777777" w:rsidR="00874BD7" w:rsidRPr="00C369C5" w:rsidRDefault="00874BD7" w:rsidP="00FC7422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AH2</w:t>
            </w:r>
          </w:p>
        </w:tc>
      </w:tr>
      <w:tr w:rsidR="00CF71DA" w:rsidRPr="00C369C5" w14:paraId="722064F2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545B6881" w14:textId="62FF3C7E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AK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Výskyt rastlín alebo plesní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51C50B62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AK1</w:t>
            </w:r>
          </w:p>
        </w:tc>
      </w:tr>
      <w:tr w:rsidR="00CF71DA" w:rsidRPr="00C369C5" w14:paraId="78996212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6B7A1DDA" w14:textId="0794FF55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AL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Výskyt živočíchov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46D82C3B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AL1</w:t>
            </w:r>
          </w:p>
        </w:tc>
      </w:tr>
      <w:tr w:rsidR="00CF71DA" w:rsidRPr="00C369C5" w14:paraId="5BF16D58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4D4806D8" w14:textId="355D94BD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AM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Elektromagnetické, elektrostatické alebo ionizujúce žiarenie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5F3B5F0A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AM1-2</w:t>
            </w:r>
          </w:p>
        </w:tc>
      </w:tr>
      <w:tr w:rsidR="00CF71DA" w:rsidRPr="00C369C5" w14:paraId="3971FEA3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143AB723" w14:textId="61A58DAC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AN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Slnečné žiarenie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2B9084A5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AN1</w:t>
            </w:r>
          </w:p>
        </w:tc>
      </w:tr>
      <w:tr w:rsidR="00CF71DA" w:rsidRPr="00C369C5" w14:paraId="74BB1DE0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41C04B13" w14:textId="2A334075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AP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Seizmické účinky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090CE41C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AP1</w:t>
            </w:r>
          </w:p>
        </w:tc>
      </w:tr>
      <w:tr w:rsidR="00CF71DA" w:rsidRPr="00C369C5" w14:paraId="3A44CA68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5100A771" w14:textId="637942F3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AQ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Búrková činnosť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2124874C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CF71DA" w:rsidRPr="00C369C5" w14:paraId="6A45EB7F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6B821928" w14:textId="1C759252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AR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Pohyb vzduchu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790C038C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AR1</w:t>
            </w:r>
          </w:p>
        </w:tc>
      </w:tr>
      <w:tr w:rsidR="00CF71DA" w:rsidRPr="00C369C5" w14:paraId="4266EEB7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18C7A382" w14:textId="720D47DF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AS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Vietor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3DD86FE5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CF71DA" w:rsidRPr="00C369C5" w14:paraId="040C6E81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23AB7E39" w14:textId="223498EF" w:rsidR="00874BD7" w:rsidRPr="00C369C5" w:rsidRDefault="00874BD7" w:rsidP="00A84104">
            <w:pPr>
              <w:pStyle w:val="Tabulka"/>
              <w:snapToGrid w:val="0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AT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Snehová prikrývka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05162682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CF71DA" w:rsidRPr="00C369C5" w14:paraId="12B274A8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23DC81AB" w14:textId="09815DBB" w:rsidR="00874BD7" w:rsidRPr="00C369C5" w:rsidRDefault="00874BD7" w:rsidP="00A84104">
            <w:pPr>
              <w:pStyle w:val="Tabulka"/>
              <w:snapToGrid w:val="0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AU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Námraza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5D673C95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CF71DA" w:rsidRPr="00C369C5" w14:paraId="3A1180B9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120EB374" w14:textId="1D272E38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BA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Schopnosť osôb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59071592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BA4</w:t>
            </w:r>
          </w:p>
          <w:p w14:paraId="7FD37739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BA5</w:t>
            </w:r>
          </w:p>
        </w:tc>
      </w:tr>
      <w:tr w:rsidR="00CF71DA" w:rsidRPr="00C369C5" w14:paraId="64D384C6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02657ED4" w14:textId="7A153B3D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BB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Elektrický odpor ľudského tela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0ABF380D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CF71DA" w:rsidRPr="00C369C5" w14:paraId="5FDE9CE0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1D11507E" w14:textId="2A66BD6E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BC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Dotyk osôb s potenciálom zeme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3C49B309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BC1</w:t>
            </w:r>
          </w:p>
        </w:tc>
      </w:tr>
      <w:tr w:rsidR="00CF71DA" w:rsidRPr="00C369C5" w14:paraId="17160F5A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6301BC8E" w14:textId="6ADE82CC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BD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Podmienky evakuácie (úniku) v prípade nebezpečenstva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54AB7837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BD1</w:t>
            </w:r>
          </w:p>
        </w:tc>
      </w:tr>
      <w:tr w:rsidR="00CF71DA" w:rsidRPr="00C369C5" w14:paraId="198C83B9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7323E93F" w14:textId="068DFA50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BE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Povaha spracúvaných alebo skladovaných látok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43B804A1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BE1</w:t>
            </w:r>
          </w:p>
        </w:tc>
      </w:tr>
      <w:tr w:rsidR="00CF71DA" w:rsidRPr="00C369C5" w14:paraId="35BBED68" w14:textId="77777777" w:rsidTr="00C369C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056EB9A4" w14:textId="12553D78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CA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Stavebné materiály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03D485F3" w14:textId="77777777" w:rsidR="00874BD7" w:rsidRPr="00C369C5" w:rsidRDefault="00874BD7" w:rsidP="00A84104">
            <w:pPr>
              <w:pStyle w:val="Hlavik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CA1</w:t>
            </w:r>
          </w:p>
        </w:tc>
      </w:tr>
      <w:tr w:rsidR="00CF71DA" w:rsidRPr="00C369C5" w14:paraId="441100AE" w14:textId="77777777" w:rsidTr="00C369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14:paraId="6F67A2B2" w14:textId="4524294B" w:rsidR="00874BD7" w:rsidRPr="00C369C5" w:rsidRDefault="00874BD7" w:rsidP="00A84104">
            <w:pPr>
              <w:pStyle w:val="Tabulka"/>
              <w:rPr>
                <w:rFonts w:eastAsiaTheme="minorHAnsi" w:cs="Arial"/>
                <w:sz w:val="14"/>
                <w:szCs w:val="14"/>
                <w:lang w:eastAsia="en-US"/>
              </w:rPr>
            </w:pP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CB</w:t>
            </w:r>
            <w:r w:rsidR="00A84104" w:rsidRPr="00C369C5">
              <w:rPr>
                <w:rFonts w:eastAsiaTheme="minorHAnsi" w:cs="Arial"/>
                <w:sz w:val="14"/>
                <w:szCs w:val="14"/>
                <w:lang w:eastAsia="en-US"/>
              </w:rPr>
              <w:t xml:space="preserve">: </w:t>
            </w:r>
            <w:r w:rsidRPr="00C369C5">
              <w:rPr>
                <w:rFonts w:eastAsiaTheme="minorHAnsi" w:cs="Arial"/>
                <w:sz w:val="14"/>
                <w:szCs w:val="14"/>
                <w:lang w:eastAsia="en-US"/>
              </w:rPr>
              <w:t>Konštrukcia budovy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14:paraId="75D989A3" w14:textId="77777777" w:rsidR="00874BD7" w:rsidRPr="00C369C5" w:rsidRDefault="00874BD7" w:rsidP="00C369C5">
            <w:pPr>
              <w:pStyle w:val="Hlavika"/>
              <w:pBdr>
                <w:bottom w:val="none" w:sz="0" w:space="0" w:color="auto"/>
              </w:pBd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369C5">
              <w:rPr>
                <w:rFonts w:ascii="Arial" w:hAnsi="Arial" w:cs="Arial"/>
                <w:sz w:val="14"/>
                <w:szCs w:val="14"/>
              </w:rPr>
              <w:t>CB1</w:t>
            </w:r>
          </w:p>
        </w:tc>
      </w:tr>
    </w:tbl>
    <w:p w14:paraId="13900C79" w14:textId="77777777" w:rsidR="00467580" w:rsidRPr="00CF71DA" w:rsidRDefault="00467580" w:rsidP="006B60C3">
      <w:pPr>
        <w:rPr>
          <w:rFonts w:ascii="Arial" w:hAnsi="Arial" w:cs="Arial"/>
          <w:szCs w:val="16"/>
        </w:rPr>
      </w:pPr>
    </w:p>
    <w:sectPr w:rsidR="00467580" w:rsidRPr="00CF71DA" w:rsidSect="00777C7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889" w:right="566" w:bottom="709" w:left="567" w:header="426" w:footer="41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32E09" w14:textId="77777777" w:rsidR="004B0FDC" w:rsidRDefault="004B0FDC" w:rsidP="00011FB5">
      <w:r>
        <w:separator/>
      </w:r>
    </w:p>
    <w:p w14:paraId="70B9CC7C" w14:textId="77777777" w:rsidR="004B0FDC" w:rsidRDefault="004B0FDC" w:rsidP="00011FB5"/>
    <w:p w14:paraId="22E69A40" w14:textId="77777777" w:rsidR="004B0FDC" w:rsidRDefault="004B0FDC" w:rsidP="00011FB5"/>
  </w:endnote>
  <w:endnote w:type="continuationSeparator" w:id="0">
    <w:p w14:paraId="4E20FBB1" w14:textId="77777777" w:rsidR="004B0FDC" w:rsidRDefault="004B0FDC" w:rsidP="00011FB5">
      <w:r>
        <w:continuationSeparator/>
      </w:r>
    </w:p>
    <w:p w14:paraId="62648399" w14:textId="77777777" w:rsidR="004B0FDC" w:rsidRDefault="004B0FDC" w:rsidP="00011FB5"/>
    <w:p w14:paraId="45197DAB" w14:textId="77777777" w:rsidR="004B0FDC" w:rsidRDefault="004B0FDC" w:rsidP="00011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T3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11AD" w14:textId="77777777" w:rsidR="00CF71DA" w:rsidRDefault="00CF71D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9E356" w14:textId="2FD2C5F7" w:rsidR="00CF71DA" w:rsidRPr="00CF71DA" w:rsidRDefault="00CF71DA" w:rsidP="00CF71DA">
    <w:pPr>
      <w:pBdr>
        <w:top w:val="single" w:sz="4" w:space="0" w:color="D9D9D9" w:themeColor="background1" w:themeShade="D9"/>
      </w:pBdr>
      <w:jc w:val="center"/>
      <w:rPr>
        <w:rFonts w:cs="Arial"/>
        <w:szCs w:val="20"/>
      </w:rPr>
    </w:pPr>
    <w:r w:rsidRPr="00505937">
      <w:rPr>
        <w:rFonts w:cs="Arial"/>
        <w:color w:val="A6A6A6" w:themeColor="background1" w:themeShade="A6"/>
        <w:szCs w:val="20"/>
      </w:rPr>
      <w:t xml:space="preserve">P a g e </w:t>
    </w:r>
    <w:r w:rsidRPr="00505937">
      <w:rPr>
        <w:rFonts w:cs="Arial"/>
        <w:szCs w:val="20"/>
      </w:rPr>
      <w:t>/</w:t>
    </w:r>
    <w:sdt>
      <w:sdtPr>
        <w:rPr>
          <w:rFonts w:cs="Arial"/>
          <w:szCs w:val="20"/>
        </w:rPr>
        <w:id w:val="409043149"/>
        <w:docPartObj>
          <w:docPartGallery w:val="Page Numbers (Bottom of Page)"/>
          <w:docPartUnique/>
        </w:docPartObj>
      </w:sdtPr>
      <w:sdtEndPr>
        <w:rPr>
          <w:spacing w:val="60"/>
        </w:rPr>
      </w:sdtEndPr>
      <w:sdtContent>
        <w:r w:rsidRPr="00505937">
          <w:rPr>
            <w:rFonts w:cs="Arial"/>
            <w:b/>
            <w:szCs w:val="20"/>
          </w:rPr>
          <w:fldChar w:fldCharType="begin"/>
        </w:r>
        <w:r w:rsidRPr="00505937">
          <w:rPr>
            <w:rFonts w:cs="Arial"/>
            <w:b/>
            <w:szCs w:val="20"/>
          </w:rPr>
          <w:instrText xml:space="preserve"> PAGE   \* MERGEFORMAT </w:instrText>
        </w:r>
        <w:r w:rsidRPr="00505937">
          <w:rPr>
            <w:rFonts w:cs="Arial"/>
            <w:b/>
            <w:szCs w:val="20"/>
          </w:rPr>
          <w:fldChar w:fldCharType="separate"/>
        </w:r>
        <w:r>
          <w:rPr>
            <w:rFonts w:cs="Arial"/>
            <w:b/>
            <w:szCs w:val="20"/>
          </w:rPr>
          <w:t>1</w:t>
        </w:r>
        <w:r w:rsidRPr="00505937">
          <w:rPr>
            <w:rFonts w:cs="Arial"/>
            <w:b/>
            <w:noProof/>
            <w:szCs w:val="20"/>
          </w:rPr>
          <w:fldChar w:fldCharType="end"/>
        </w:r>
        <w:r w:rsidRPr="00505937">
          <w:rPr>
            <w:rFonts w:cs="Arial"/>
            <w:szCs w:val="20"/>
          </w:rPr>
          <w:t xml:space="preserve"> 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53C47" w14:textId="77777777" w:rsidR="00CF71DA" w:rsidRDefault="00CF71D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0CBC" w14:textId="77777777" w:rsidR="00585424" w:rsidRDefault="00585424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402EF" w14:textId="0DC6F753" w:rsidR="00FC7422" w:rsidRPr="002908F0" w:rsidRDefault="00FC7422" w:rsidP="002908F0">
    <w:pPr>
      <w:pStyle w:val="Pta"/>
      <w:jc w:val="center"/>
      <w:rPr>
        <w:rFonts w:cs="Arial"/>
        <w:szCs w:val="16"/>
      </w:rPr>
    </w:pPr>
    <w:r w:rsidRPr="00CC696E">
      <w:rPr>
        <w:rFonts w:cs="Arial"/>
        <w:color w:val="A6A6A6" w:themeColor="background1" w:themeShade="A6"/>
        <w:szCs w:val="16"/>
      </w:rPr>
      <w:t xml:space="preserve">P a g e </w:t>
    </w:r>
    <w:r w:rsidRPr="00CC696E">
      <w:rPr>
        <w:rFonts w:cs="Arial"/>
        <w:szCs w:val="16"/>
      </w:rPr>
      <w:t>/</w:t>
    </w:r>
    <w:sdt>
      <w:sdtPr>
        <w:rPr>
          <w:rFonts w:cs="Arial"/>
          <w:szCs w:val="16"/>
        </w:rPr>
        <w:id w:val="1199890379"/>
        <w:docPartObj>
          <w:docPartGallery w:val="Page Numbers (Bottom of Page)"/>
          <w:docPartUnique/>
        </w:docPartObj>
      </w:sdtPr>
      <w:sdtEndPr>
        <w:rPr>
          <w:spacing w:val="60"/>
        </w:rPr>
      </w:sdtEndPr>
      <w:sdtContent>
        <w:r w:rsidRPr="00CC696E">
          <w:rPr>
            <w:rFonts w:cs="Arial"/>
            <w:b/>
            <w:szCs w:val="16"/>
          </w:rPr>
          <w:fldChar w:fldCharType="begin"/>
        </w:r>
        <w:r w:rsidRPr="00CC696E">
          <w:rPr>
            <w:rFonts w:cs="Arial"/>
            <w:b/>
            <w:szCs w:val="16"/>
          </w:rPr>
          <w:instrText xml:space="preserve"> PAGE   \* MERGEFORMAT </w:instrText>
        </w:r>
        <w:r w:rsidRPr="00CC696E">
          <w:rPr>
            <w:rFonts w:cs="Arial"/>
            <w:b/>
            <w:szCs w:val="16"/>
          </w:rPr>
          <w:fldChar w:fldCharType="separate"/>
        </w:r>
        <w:r w:rsidRPr="00CC696E">
          <w:rPr>
            <w:rFonts w:cs="Arial"/>
            <w:b/>
            <w:noProof/>
            <w:szCs w:val="16"/>
          </w:rPr>
          <w:t>2</w:t>
        </w:r>
        <w:r w:rsidRPr="00CC696E">
          <w:rPr>
            <w:rFonts w:cs="Arial"/>
            <w:b/>
            <w:noProof/>
            <w:szCs w:val="16"/>
          </w:rPr>
          <w:fldChar w:fldCharType="end"/>
        </w:r>
        <w:r w:rsidRPr="00CC696E">
          <w:rPr>
            <w:rFonts w:cs="Arial"/>
            <w:szCs w:val="16"/>
          </w:rPr>
          <w:t xml:space="preserve"> </w:t>
        </w:r>
      </w:sdtContent>
    </w:sdt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6B7B4" w14:textId="77777777" w:rsidR="00585424" w:rsidRDefault="005854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D0F9" w14:textId="77777777" w:rsidR="004B0FDC" w:rsidRDefault="004B0FDC" w:rsidP="00011FB5">
      <w:r>
        <w:separator/>
      </w:r>
    </w:p>
    <w:p w14:paraId="5640AD08" w14:textId="77777777" w:rsidR="004B0FDC" w:rsidRDefault="004B0FDC" w:rsidP="00011FB5"/>
    <w:p w14:paraId="0A3AFE2D" w14:textId="77777777" w:rsidR="004B0FDC" w:rsidRDefault="004B0FDC" w:rsidP="00011FB5"/>
  </w:footnote>
  <w:footnote w:type="continuationSeparator" w:id="0">
    <w:p w14:paraId="6BDCCB31" w14:textId="77777777" w:rsidR="004B0FDC" w:rsidRDefault="004B0FDC" w:rsidP="00011FB5">
      <w:r>
        <w:continuationSeparator/>
      </w:r>
    </w:p>
    <w:p w14:paraId="106C1270" w14:textId="77777777" w:rsidR="004B0FDC" w:rsidRDefault="004B0FDC" w:rsidP="00011FB5"/>
    <w:p w14:paraId="1D0BFB14" w14:textId="77777777" w:rsidR="004B0FDC" w:rsidRDefault="004B0FDC" w:rsidP="00011F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479E" w14:textId="77777777" w:rsidR="00CF71DA" w:rsidRDefault="00CF71D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5675" w14:textId="77777777" w:rsidR="00CF71DA" w:rsidRPr="00CB7BC7" w:rsidRDefault="00CF71DA" w:rsidP="00CF71DA">
    <w:pPr>
      <w:jc w:val="right"/>
      <w:rPr>
        <w:rFonts w:ascii="Arial" w:eastAsia="Calibri" w:hAnsi="Arial" w:cs="Arial"/>
        <w:b/>
        <w:szCs w:val="20"/>
      </w:rPr>
    </w:pPr>
    <w:r w:rsidRPr="00CB7BC7">
      <w:rPr>
        <w:rFonts w:ascii="Arial" w:eastAsia="Calibri" w:hAnsi="Arial" w:cs="Arial"/>
        <w:b/>
      </w:rPr>
      <w:t>EXTELI</w:t>
    </w:r>
  </w:p>
  <w:p w14:paraId="3CFEB3FA" w14:textId="77777777" w:rsidR="00CF71DA" w:rsidRPr="00CB7BC7" w:rsidRDefault="00CF71DA" w:rsidP="00CF71DA">
    <w:pPr>
      <w:jc w:val="right"/>
      <w:rPr>
        <w:rFonts w:ascii="Arial" w:eastAsia="Calibri" w:hAnsi="Arial" w:cs="Arial"/>
      </w:rPr>
    </w:pPr>
    <w:r w:rsidRPr="00CB7BC7">
      <w:rPr>
        <w:rFonts w:ascii="Arial" w:hAnsi="Arial" w:cs="Arial"/>
        <w:noProof/>
      </w:rPr>
      <w:drawing>
        <wp:anchor distT="0" distB="0" distL="114300" distR="114300" simplePos="0" relativeHeight="251660288" behindDoc="1" locked="0" layoutInCell="1" allowOverlap="1" wp14:anchorId="0B539C57" wp14:editId="21A15980">
          <wp:simplePos x="0" y="0"/>
          <wp:positionH relativeFrom="margin">
            <wp:posOffset>405765</wp:posOffset>
          </wp:positionH>
          <wp:positionV relativeFrom="margin">
            <wp:posOffset>-348615</wp:posOffset>
          </wp:positionV>
          <wp:extent cx="979805" cy="307975"/>
          <wp:effectExtent l="0" t="0" r="0" b="0"/>
          <wp:wrapSquare wrapText="bothSides"/>
          <wp:docPr id="7" name="Obrázok 7" descr="EXTEL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XTEL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GlowEdges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307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7BC7">
      <w:rPr>
        <w:rFonts w:ascii="Arial" w:eastAsia="Calibri" w:hAnsi="Arial" w:cs="Arial"/>
      </w:rPr>
      <w:t xml:space="preserve"> ELEKTROPROJEKCIA</w:t>
    </w:r>
  </w:p>
  <w:p w14:paraId="124B3FD6" w14:textId="77777777" w:rsidR="00CF71DA" w:rsidRPr="00CB7BC7" w:rsidRDefault="00CF71DA" w:rsidP="00CF71DA">
    <w:pPr>
      <w:tabs>
        <w:tab w:val="left" w:pos="7034"/>
        <w:tab w:val="right" w:pos="9921"/>
      </w:tabs>
      <w:jc w:val="right"/>
      <w:rPr>
        <w:rFonts w:ascii="Arial" w:eastAsia="Calibri" w:hAnsi="Arial" w:cs="Arial"/>
      </w:rPr>
    </w:pPr>
    <w:r w:rsidRPr="00CB7BC7">
      <w:rPr>
        <w:rFonts w:ascii="Arial" w:eastAsia="Calibri" w:hAnsi="Arial" w:cs="Arial"/>
      </w:rPr>
      <w:t>exteli@exteli.sk</w:t>
    </w:r>
  </w:p>
  <w:p w14:paraId="3F9132C9" w14:textId="7C7A95E5" w:rsidR="00CF71DA" w:rsidRPr="00CF71DA" w:rsidRDefault="00CF71DA" w:rsidP="00CF71DA">
    <w:pPr>
      <w:tabs>
        <w:tab w:val="left" w:pos="7572"/>
        <w:tab w:val="right" w:pos="9921"/>
      </w:tabs>
      <w:jc w:val="right"/>
      <w:rPr>
        <w:rFonts w:ascii="Arial" w:eastAsia="Calibri" w:hAnsi="Arial" w:cs="Arial"/>
        <w:b/>
      </w:rPr>
    </w:pPr>
    <w:r w:rsidRPr="00CB7BC7">
      <w:rPr>
        <w:rFonts w:ascii="Arial" w:eastAsia="Calibri" w:hAnsi="Arial" w:cs="Arial"/>
        <w:b/>
      </w:rPr>
      <w:tab/>
    </w:r>
    <w:r w:rsidRPr="00CB7BC7">
      <w:rPr>
        <w:rFonts w:ascii="Arial" w:eastAsia="Calibri" w:hAnsi="Arial" w:cs="Arial"/>
        <w:b/>
      </w:rPr>
      <w:tab/>
      <w:t>www.exteli.sk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42E3" w14:textId="77777777" w:rsidR="00CF71DA" w:rsidRDefault="00CF71DA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F15C" w14:textId="77777777" w:rsidR="00585424" w:rsidRDefault="00585424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8291" w14:textId="77777777" w:rsidR="00FC7422" w:rsidRPr="00777C7F" w:rsidRDefault="00FC7422" w:rsidP="0079197B">
    <w:pPr>
      <w:jc w:val="right"/>
      <w:rPr>
        <w:rFonts w:ascii="Arial" w:eastAsia="Calibri" w:hAnsi="Arial" w:cs="Arial"/>
        <w:b/>
        <w:szCs w:val="20"/>
      </w:rPr>
    </w:pPr>
    <w:r w:rsidRPr="00777C7F">
      <w:rPr>
        <w:rFonts w:ascii="Arial" w:eastAsia="Calibri" w:hAnsi="Arial" w:cs="Arial"/>
        <w:b/>
      </w:rPr>
      <w:t>EXTELI</w:t>
    </w:r>
  </w:p>
  <w:p w14:paraId="2956C886" w14:textId="77777777" w:rsidR="00FC7422" w:rsidRPr="00777C7F" w:rsidRDefault="00FC7422" w:rsidP="0079197B">
    <w:pPr>
      <w:jc w:val="right"/>
      <w:rPr>
        <w:rFonts w:ascii="Arial" w:eastAsia="Calibri" w:hAnsi="Arial" w:cs="Arial"/>
      </w:rPr>
    </w:pPr>
    <w:r w:rsidRPr="00777C7F">
      <w:rPr>
        <w:rFonts w:ascii="Arial" w:eastAsia="Calibri" w:hAnsi="Arial" w:cs="Arial"/>
        <w:noProof/>
      </w:rPr>
      <w:drawing>
        <wp:anchor distT="0" distB="0" distL="114300" distR="114300" simplePos="0" relativeHeight="251655168" behindDoc="1" locked="0" layoutInCell="1" allowOverlap="1" wp14:anchorId="552953F5" wp14:editId="2D86C272">
          <wp:simplePos x="0" y="0"/>
          <wp:positionH relativeFrom="margin">
            <wp:posOffset>405765</wp:posOffset>
          </wp:positionH>
          <wp:positionV relativeFrom="margin">
            <wp:posOffset>-348615</wp:posOffset>
          </wp:positionV>
          <wp:extent cx="979805" cy="307975"/>
          <wp:effectExtent l="0" t="0" r="0" b="0"/>
          <wp:wrapSquare wrapText="bothSides"/>
          <wp:docPr id="9" name="Obrázok 9" descr="EXTEL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XTEL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GlowEdges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307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7C7F">
      <w:rPr>
        <w:rFonts w:ascii="Arial" w:eastAsia="Calibri" w:hAnsi="Arial" w:cs="Arial"/>
      </w:rPr>
      <w:t xml:space="preserve"> ELEKTROPROJEKCIA</w:t>
    </w:r>
  </w:p>
  <w:p w14:paraId="015779FA" w14:textId="18F2F59B" w:rsidR="00FC7422" w:rsidRPr="00777C7F" w:rsidRDefault="00FC7422" w:rsidP="0079197B">
    <w:pPr>
      <w:tabs>
        <w:tab w:val="left" w:pos="7034"/>
        <w:tab w:val="right" w:pos="9921"/>
      </w:tabs>
      <w:jc w:val="right"/>
      <w:rPr>
        <w:rFonts w:ascii="Arial" w:eastAsia="Calibri" w:hAnsi="Arial" w:cs="Arial"/>
      </w:rPr>
    </w:pPr>
    <w:r w:rsidRPr="00777C7F">
      <w:rPr>
        <w:rFonts w:ascii="Arial" w:eastAsia="Calibri" w:hAnsi="Arial" w:cs="Arial"/>
      </w:rPr>
      <w:t>exteli@exteli.sk</w:t>
    </w:r>
  </w:p>
  <w:p w14:paraId="289365D6" w14:textId="5DE29059" w:rsidR="00FC7422" w:rsidRPr="00777C7F" w:rsidRDefault="00FC7422" w:rsidP="00177AD1">
    <w:pPr>
      <w:tabs>
        <w:tab w:val="left" w:pos="7572"/>
        <w:tab w:val="right" w:pos="9921"/>
      </w:tabs>
      <w:jc w:val="right"/>
      <w:rPr>
        <w:rFonts w:ascii="Arial" w:eastAsia="Calibri" w:hAnsi="Arial" w:cs="Arial"/>
        <w:b/>
      </w:rPr>
    </w:pPr>
    <w:r w:rsidRPr="00777C7F">
      <w:rPr>
        <w:rFonts w:ascii="Arial" w:eastAsia="Calibri" w:hAnsi="Arial" w:cs="Arial"/>
        <w:b/>
      </w:rPr>
      <w:tab/>
    </w:r>
    <w:r w:rsidRPr="00777C7F">
      <w:rPr>
        <w:rFonts w:ascii="Arial" w:eastAsia="Calibri" w:hAnsi="Arial" w:cs="Arial"/>
        <w:b/>
      </w:rPr>
      <w:tab/>
      <w:t>www.exteli.sk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419C" w14:textId="77777777" w:rsidR="00585424" w:rsidRDefault="005854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804"/>
        </w:tabs>
        <w:ind w:left="2160" w:firstLine="0"/>
      </w:pPr>
    </w:lvl>
  </w:abstractNum>
  <w:abstractNum w:abstractNumId="3" w15:restartNumberingAfterBreak="0">
    <w:nsid w:val="00000005"/>
    <w:multiLevelType w:val="singleLevel"/>
    <w:tmpl w:val="00000005"/>
    <w:name w:val="WW8Num33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267089"/>
    <w:multiLevelType w:val="hybridMultilevel"/>
    <w:tmpl w:val="28E08A76"/>
    <w:lvl w:ilvl="0" w:tplc="4948AA30">
      <w:start w:val="1"/>
      <w:numFmt w:val="decimal"/>
      <w:lvlText w:val="%1)"/>
      <w:lvlJc w:val="left"/>
      <w:pPr>
        <w:ind w:left="644" w:hanging="360"/>
      </w:pPr>
      <w:rPr>
        <w:rFonts w:ascii="ISOCPEUR" w:eastAsiaTheme="minorHAnsi" w:hAnsi="ISOCPEUR" w:cs="ISOCT3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80E83"/>
    <w:multiLevelType w:val="hybridMultilevel"/>
    <w:tmpl w:val="8842C02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B5622"/>
    <w:multiLevelType w:val="hybridMultilevel"/>
    <w:tmpl w:val="2E0A8938"/>
    <w:lvl w:ilvl="0" w:tplc="B4F47064">
      <w:start w:val="1"/>
      <w:numFmt w:val="bullet"/>
      <w:lvlText w:val="✓"/>
      <w:lvlJc w:val="left"/>
      <w:pPr>
        <w:ind w:left="393" w:hanging="308"/>
      </w:pPr>
      <w:rPr>
        <w:rFonts w:ascii="Arial Unicode MS" w:eastAsia="Arial Unicode MS" w:hAnsi="Arial Unicode MS" w:hint="default"/>
        <w:color w:val="585858"/>
        <w:w w:val="104"/>
        <w:sz w:val="18"/>
        <w:szCs w:val="18"/>
      </w:rPr>
    </w:lvl>
    <w:lvl w:ilvl="1" w:tplc="446A1C0A">
      <w:start w:val="1"/>
      <w:numFmt w:val="bullet"/>
      <w:lvlText w:val="•"/>
      <w:lvlJc w:val="left"/>
      <w:pPr>
        <w:ind w:left="811" w:hanging="308"/>
      </w:pPr>
      <w:rPr>
        <w:rFonts w:hint="default"/>
      </w:rPr>
    </w:lvl>
    <w:lvl w:ilvl="2" w:tplc="FFDC39CC">
      <w:start w:val="1"/>
      <w:numFmt w:val="bullet"/>
      <w:lvlText w:val="•"/>
      <w:lvlJc w:val="left"/>
      <w:pPr>
        <w:ind w:left="1230" w:hanging="308"/>
      </w:pPr>
      <w:rPr>
        <w:rFonts w:hint="default"/>
      </w:rPr>
    </w:lvl>
    <w:lvl w:ilvl="3" w:tplc="A8C86B44">
      <w:start w:val="1"/>
      <w:numFmt w:val="bullet"/>
      <w:lvlText w:val="•"/>
      <w:lvlJc w:val="left"/>
      <w:pPr>
        <w:ind w:left="1648" w:hanging="308"/>
      </w:pPr>
      <w:rPr>
        <w:rFonts w:hint="default"/>
      </w:rPr>
    </w:lvl>
    <w:lvl w:ilvl="4" w:tplc="96CA6CAC">
      <w:start w:val="1"/>
      <w:numFmt w:val="bullet"/>
      <w:lvlText w:val="•"/>
      <w:lvlJc w:val="left"/>
      <w:pPr>
        <w:ind w:left="2067" w:hanging="308"/>
      </w:pPr>
      <w:rPr>
        <w:rFonts w:hint="default"/>
      </w:rPr>
    </w:lvl>
    <w:lvl w:ilvl="5" w:tplc="66EE57B0">
      <w:start w:val="1"/>
      <w:numFmt w:val="bullet"/>
      <w:lvlText w:val="•"/>
      <w:lvlJc w:val="left"/>
      <w:pPr>
        <w:ind w:left="2485" w:hanging="308"/>
      </w:pPr>
      <w:rPr>
        <w:rFonts w:hint="default"/>
      </w:rPr>
    </w:lvl>
    <w:lvl w:ilvl="6" w:tplc="626C5654">
      <w:start w:val="1"/>
      <w:numFmt w:val="bullet"/>
      <w:lvlText w:val="•"/>
      <w:lvlJc w:val="left"/>
      <w:pPr>
        <w:ind w:left="2904" w:hanging="308"/>
      </w:pPr>
      <w:rPr>
        <w:rFonts w:hint="default"/>
      </w:rPr>
    </w:lvl>
    <w:lvl w:ilvl="7" w:tplc="2880080C">
      <w:start w:val="1"/>
      <w:numFmt w:val="bullet"/>
      <w:lvlText w:val="•"/>
      <w:lvlJc w:val="left"/>
      <w:pPr>
        <w:ind w:left="3322" w:hanging="308"/>
      </w:pPr>
      <w:rPr>
        <w:rFonts w:hint="default"/>
      </w:rPr>
    </w:lvl>
    <w:lvl w:ilvl="8" w:tplc="15AE04B6">
      <w:start w:val="1"/>
      <w:numFmt w:val="bullet"/>
      <w:lvlText w:val="•"/>
      <w:lvlJc w:val="left"/>
      <w:pPr>
        <w:ind w:left="3741" w:hanging="308"/>
      </w:pPr>
      <w:rPr>
        <w:rFonts w:hint="default"/>
      </w:rPr>
    </w:lvl>
  </w:abstractNum>
  <w:abstractNum w:abstractNumId="7" w15:restartNumberingAfterBreak="0">
    <w:nsid w:val="1B843DEB"/>
    <w:multiLevelType w:val="hybridMultilevel"/>
    <w:tmpl w:val="9D5A13C4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F028A7"/>
    <w:multiLevelType w:val="hybridMultilevel"/>
    <w:tmpl w:val="AD8C7E66"/>
    <w:lvl w:ilvl="0" w:tplc="90FCB6CC">
      <w:start w:val="1"/>
      <w:numFmt w:val="bullet"/>
      <w:lvlText w:val=""/>
      <w:lvlJc w:val="left"/>
      <w:pPr>
        <w:ind w:left="390" w:hanging="284"/>
      </w:pPr>
      <w:rPr>
        <w:rFonts w:ascii="Wingdings" w:eastAsia="Wingdings" w:hAnsi="Wingdings" w:hint="default"/>
        <w:color w:val="585858"/>
        <w:sz w:val="18"/>
        <w:szCs w:val="18"/>
      </w:rPr>
    </w:lvl>
    <w:lvl w:ilvl="1" w:tplc="349C9EB8">
      <w:start w:val="1"/>
      <w:numFmt w:val="bullet"/>
      <w:lvlText w:val="•"/>
      <w:lvlJc w:val="left"/>
      <w:pPr>
        <w:ind w:left="886" w:hanging="284"/>
      </w:pPr>
      <w:rPr>
        <w:rFonts w:hint="default"/>
      </w:rPr>
    </w:lvl>
    <w:lvl w:ilvl="2" w:tplc="A718BB74">
      <w:start w:val="1"/>
      <w:numFmt w:val="bullet"/>
      <w:lvlText w:val="•"/>
      <w:lvlJc w:val="left"/>
      <w:pPr>
        <w:ind w:left="1381" w:hanging="284"/>
      </w:pPr>
      <w:rPr>
        <w:rFonts w:hint="default"/>
      </w:rPr>
    </w:lvl>
    <w:lvl w:ilvl="3" w:tplc="CE8A00FE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4" w:tplc="56B49FCE">
      <w:start w:val="1"/>
      <w:numFmt w:val="bullet"/>
      <w:lvlText w:val="•"/>
      <w:lvlJc w:val="left"/>
      <w:pPr>
        <w:ind w:left="2373" w:hanging="284"/>
      </w:pPr>
      <w:rPr>
        <w:rFonts w:hint="default"/>
      </w:rPr>
    </w:lvl>
    <w:lvl w:ilvl="5" w:tplc="4CFCEB2C">
      <w:start w:val="1"/>
      <w:numFmt w:val="bullet"/>
      <w:lvlText w:val="•"/>
      <w:lvlJc w:val="left"/>
      <w:pPr>
        <w:ind w:left="2869" w:hanging="284"/>
      </w:pPr>
      <w:rPr>
        <w:rFonts w:hint="default"/>
      </w:rPr>
    </w:lvl>
    <w:lvl w:ilvl="6" w:tplc="8E165826">
      <w:start w:val="1"/>
      <w:numFmt w:val="bullet"/>
      <w:lvlText w:val="•"/>
      <w:lvlJc w:val="left"/>
      <w:pPr>
        <w:ind w:left="3365" w:hanging="284"/>
      </w:pPr>
      <w:rPr>
        <w:rFonts w:hint="default"/>
      </w:rPr>
    </w:lvl>
    <w:lvl w:ilvl="7" w:tplc="3D10F188">
      <w:start w:val="1"/>
      <w:numFmt w:val="bullet"/>
      <w:lvlText w:val="•"/>
      <w:lvlJc w:val="left"/>
      <w:pPr>
        <w:ind w:left="3861" w:hanging="284"/>
      </w:pPr>
      <w:rPr>
        <w:rFonts w:hint="default"/>
      </w:rPr>
    </w:lvl>
    <w:lvl w:ilvl="8" w:tplc="6E9CDC4A">
      <w:start w:val="1"/>
      <w:numFmt w:val="bullet"/>
      <w:lvlText w:val="•"/>
      <w:lvlJc w:val="left"/>
      <w:pPr>
        <w:ind w:left="4356" w:hanging="284"/>
      </w:pPr>
      <w:rPr>
        <w:rFonts w:hint="default"/>
      </w:rPr>
    </w:lvl>
  </w:abstractNum>
  <w:abstractNum w:abstractNumId="9" w15:restartNumberingAfterBreak="0">
    <w:nsid w:val="1FCC1668"/>
    <w:multiLevelType w:val="hybridMultilevel"/>
    <w:tmpl w:val="57609318"/>
    <w:lvl w:ilvl="0" w:tplc="A6F6AA52">
      <w:start w:val="1"/>
      <w:numFmt w:val="decimal"/>
      <w:lvlText w:val="%1)"/>
      <w:lvlJc w:val="left"/>
      <w:pPr>
        <w:ind w:left="644" w:hanging="360"/>
      </w:pPr>
      <w:rPr>
        <w:rFonts w:ascii="ISOCPEUR" w:eastAsiaTheme="minorHAnsi" w:hAnsi="ISOCPEUR" w:cs="ISOCT3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11F8"/>
    <w:multiLevelType w:val="hybridMultilevel"/>
    <w:tmpl w:val="F89878EA"/>
    <w:lvl w:ilvl="0" w:tplc="041B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29B530B"/>
    <w:multiLevelType w:val="hybridMultilevel"/>
    <w:tmpl w:val="3830F39E"/>
    <w:lvl w:ilvl="0" w:tplc="B3067DF2">
      <w:start w:val="1"/>
      <w:numFmt w:val="bullet"/>
      <w:lvlText w:val=""/>
      <w:lvlJc w:val="left"/>
      <w:pPr>
        <w:ind w:left="393" w:hanging="308"/>
      </w:pPr>
      <w:rPr>
        <w:rFonts w:ascii="Wingdings" w:eastAsia="Wingdings" w:hAnsi="Wingdings" w:hint="default"/>
        <w:color w:val="585858"/>
        <w:sz w:val="18"/>
        <w:szCs w:val="18"/>
      </w:rPr>
    </w:lvl>
    <w:lvl w:ilvl="1" w:tplc="33FC9CB4">
      <w:start w:val="1"/>
      <w:numFmt w:val="bullet"/>
      <w:lvlText w:val="•"/>
      <w:lvlJc w:val="left"/>
      <w:pPr>
        <w:ind w:left="811" w:hanging="308"/>
      </w:pPr>
      <w:rPr>
        <w:rFonts w:hint="default"/>
      </w:rPr>
    </w:lvl>
    <w:lvl w:ilvl="2" w:tplc="330A90AC">
      <w:start w:val="1"/>
      <w:numFmt w:val="bullet"/>
      <w:lvlText w:val="•"/>
      <w:lvlJc w:val="left"/>
      <w:pPr>
        <w:ind w:left="1230" w:hanging="308"/>
      </w:pPr>
      <w:rPr>
        <w:rFonts w:hint="default"/>
      </w:rPr>
    </w:lvl>
    <w:lvl w:ilvl="3" w:tplc="B3D80A86">
      <w:start w:val="1"/>
      <w:numFmt w:val="bullet"/>
      <w:lvlText w:val="•"/>
      <w:lvlJc w:val="left"/>
      <w:pPr>
        <w:ind w:left="1648" w:hanging="308"/>
      </w:pPr>
      <w:rPr>
        <w:rFonts w:hint="default"/>
      </w:rPr>
    </w:lvl>
    <w:lvl w:ilvl="4" w:tplc="140C5182">
      <w:start w:val="1"/>
      <w:numFmt w:val="bullet"/>
      <w:lvlText w:val="•"/>
      <w:lvlJc w:val="left"/>
      <w:pPr>
        <w:ind w:left="2067" w:hanging="308"/>
      </w:pPr>
      <w:rPr>
        <w:rFonts w:hint="default"/>
      </w:rPr>
    </w:lvl>
    <w:lvl w:ilvl="5" w:tplc="758AA5F2">
      <w:start w:val="1"/>
      <w:numFmt w:val="bullet"/>
      <w:lvlText w:val="•"/>
      <w:lvlJc w:val="left"/>
      <w:pPr>
        <w:ind w:left="2485" w:hanging="308"/>
      </w:pPr>
      <w:rPr>
        <w:rFonts w:hint="default"/>
      </w:rPr>
    </w:lvl>
    <w:lvl w:ilvl="6" w:tplc="CAA00896">
      <w:start w:val="1"/>
      <w:numFmt w:val="bullet"/>
      <w:lvlText w:val="•"/>
      <w:lvlJc w:val="left"/>
      <w:pPr>
        <w:ind w:left="2904" w:hanging="308"/>
      </w:pPr>
      <w:rPr>
        <w:rFonts w:hint="default"/>
      </w:rPr>
    </w:lvl>
    <w:lvl w:ilvl="7" w:tplc="B30691B0">
      <w:start w:val="1"/>
      <w:numFmt w:val="bullet"/>
      <w:lvlText w:val="•"/>
      <w:lvlJc w:val="left"/>
      <w:pPr>
        <w:ind w:left="3322" w:hanging="308"/>
      </w:pPr>
      <w:rPr>
        <w:rFonts w:hint="default"/>
      </w:rPr>
    </w:lvl>
    <w:lvl w:ilvl="8" w:tplc="8CD67EE4">
      <w:start w:val="1"/>
      <w:numFmt w:val="bullet"/>
      <w:lvlText w:val="•"/>
      <w:lvlJc w:val="left"/>
      <w:pPr>
        <w:ind w:left="3741" w:hanging="308"/>
      </w:pPr>
      <w:rPr>
        <w:rFonts w:hint="default"/>
      </w:rPr>
    </w:lvl>
  </w:abstractNum>
  <w:abstractNum w:abstractNumId="12" w15:restartNumberingAfterBreak="0">
    <w:nsid w:val="241C71C2"/>
    <w:multiLevelType w:val="multilevel"/>
    <w:tmpl w:val="A3A80C38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sz w:val="32"/>
      </w:rPr>
    </w:lvl>
    <w:lvl w:ilvl="2">
      <w:start w:val="1"/>
      <w:numFmt w:val="decimal"/>
      <w:lvlText w:val="%3."/>
      <w:lvlJc w:val="left"/>
      <w:pPr>
        <w:ind w:left="1366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 w15:restartNumberingAfterBreak="0">
    <w:nsid w:val="2BC71A93"/>
    <w:multiLevelType w:val="multilevel"/>
    <w:tmpl w:val="EE90A856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zov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Podtitu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7252B9"/>
    <w:multiLevelType w:val="hybridMultilevel"/>
    <w:tmpl w:val="A81A6AB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47A66"/>
    <w:multiLevelType w:val="hybridMultilevel"/>
    <w:tmpl w:val="E0084FC8"/>
    <w:lvl w:ilvl="0" w:tplc="60B0B494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2EBB7335"/>
    <w:multiLevelType w:val="hybridMultilevel"/>
    <w:tmpl w:val="A336C8E0"/>
    <w:lvl w:ilvl="0" w:tplc="8560183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35A67"/>
    <w:multiLevelType w:val="multilevel"/>
    <w:tmpl w:val="B0B6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7623B"/>
    <w:multiLevelType w:val="hybridMultilevel"/>
    <w:tmpl w:val="DCEE4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4038C"/>
    <w:multiLevelType w:val="hybridMultilevel"/>
    <w:tmpl w:val="874AA97C"/>
    <w:lvl w:ilvl="0" w:tplc="989C02EC">
      <w:start w:val="1"/>
      <w:numFmt w:val="bullet"/>
      <w:lvlText w:val="✓"/>
      <w:lvlJc w:val="left"/>
      <w:pPr>
        <w:ind w:left="390" w:hanging="284"/>
      </w:pPr>
      <w:rPr>
        <w:rFonts w:ascii="Arial Unicode MS" w:eastAsia="Arial Unicode MS" w:hAnsi="Arial Unicode MS" w:hint="default"/>
        <w:color w:val="585858"/>
        <w:w w:val="104"/>
        <w:sz w:val="18"/>
        <w:szCs w:val="18"/>
      </w:rPr>
    </w:lvl>
    <w:lvl w:ilvl="1" w:tplc="89C6F36A">
      <w:start w:val="1"/>
      <w:numFmt w:val="bullet"/>
      <w:lvlText w:val="•"/>
      <w:lvlJc w:val="left"/>
      <w:pPr>
        <w:ind w:left="886" w:hanging="284"/>
      </w:pPr>
      <w:rPr>
        <w:rFonts w:hint="default"/>
      </w:rPr>
    </w:lvl>
    <w:lvl w:ilvl="2" w:tplc="CD920D04">
      <w:start w:val="1"/>
      <w:numFmt w:val="bullet"/>
      <w:lvlText w:val="•"/>
      <w:lvlJc w:val="left"/>
      <w:pPr>
        <w:ind w:left="1381" w:hanging="284"/>
      </w:pPr>
      <w:rPr>
        <w:rFonts w:hint="default"/>
      </w:rPr>
    </w:lvl>
    <w:lvl w:ilvl="3" w:tplc="A8C4F014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4" w:tplc="DFE27236">
      <w:start w:val="1"/>
      <w:numFmt w:val="bullet"/>
      <w:lvlText w:val="•"/>
      <w:lvlJc w:val="left"/>
      <w:pPr>
        <w:ind w:left="2373" w:hanging="284"/>
      </w:pPr>
      <w:rPr>
        <w:rFonts w:hint="default"/>
      </w:rPr>
    </w:lvl>
    <w:lvl w:ilvl="5" w:tplc="21BCB474">
      <w:start w:val="1"/>
      <w:numFmt w:val="bullet"/>
      <w:lvlText w:val="•"/>
      <w:lvlJc w:val="left"/>
      <w:pPr>
        <w:ind w:left="2869" w:hanging="284"/>
      </w:pPr>
      <w:rPr>
        <w:rFonts w:hint="default"/>
      </w:rPr>
    </w:lvl>
    <w:lvl w:ilvl="6" w:tplc="6AF015D4">
      <w:start w:val="1"/>
      <w:numFmt w:val="bullet"/>
      <w:lvlText w:val="•"/>
      <w:lvlJc w:val="left"/>
      <w:pPr>
        <w:ind w:left="3365" w:hanging="284"/>
      </w:pPr>
      <w:rPr>
        <w:rFonts w:hint="default"/>
      </w:rPr>
    </w:lvl>
    <w:lvl w:ilvl="7" w:tplc="E35838E6">
      <w:start w:val="1"/>
      <w:numFmt w:val="bullet"/>
      <w:lvlText w:val="•"/>
      <w:lvlJc w:val="left"/>
      <w:pPr>
        <w:ind w:left="3861" w:hanging="284"/>
      </w:pPr>
      <w:rPr>
        <w:rFonts w:hint="default"/>
      </w:rPr>
    </w:lvl>
    <w:lvl w:ilvl="8" w:tplc="375AE8FA">
      <w:start w:val="1"/>
      <w:numFmt w:val="bullet"/>
      <w:lvlText w:val="•"/>
      <w:lvlJc w:val="left"/>
      <w:pPr>
        <w:ind w:left="4356" w:hanging="284"/>
      </w:pPr>
      <w:rPr>
        <w:rFonts w:hint="default"/>
      </w:rPr>
    </w:lvl>
  </w:abstractNum>
  <w:abstractNum w:abstractNumId="20" w15:restartNumberingAfterBreak="0">
    <w:nsid w:val="48441953"/>
    <w:multiLevelType w:val="hybridMultilevel"/>
    <w:tmpl w:val="7A044D32"/>
    <w:lvl w:ilvl="0" w:tplc="04D84A62">
      <w:start w:val="1"/>
      <w:numFmt w:val="bullet"/>
      <w:lvlText w:val="✓"/>
      <w:lvlJc w:val="left"/>
      <w:pPr>
        <w:ind w:left="381" w:hanging="308"/>
      </w:pPr>
      <w:rPr>
        <w:rFonts w:ascii="Arial Unicode MS" w:eastAsia="Arial Unicode MS" w:hAnsi="Arial Unicode MS" w:hint="default"/>
        <w:color w:val="585858"/>
        <w:w w:val="104"/>
        <w:sz w:val="18"/>
        <w:szCs w:val="18"/>
      </w:rPr>
    </w:lvl>
    <w:lvl w:ilvl="1" w:tplc="EC2027E6">
      <w:start w:val="1"/>
      <w:numFmt w:val="bullet"/>
      <w:lvlText w:val="•"/>
      <w:lvlJc w:val="left"/>
      <w:pPr>
        <w:ind w:left="873" w:hanging="308"/>
      </w:pPr>
      <w:rPr>
        <w:rFonts w:hint="default"/>
      </w:rPr>
    </w:lvl>
    <w:lvl w:ilvl="2" w:tplc="E9D8BBFE">
      <w:start w:val="1"/>
      <w:numFmt w:val="bullet"/>
      <w:lvlText w:val="•"/>
      <w:lvlJc w:val="left"/>
      <w:pPr>
        <w:ind w:left="1365" w:hanging="308"/>
      </w:pPr>
      <w:rPr>
        <w:rFonts w:hint="default"/>
      </w:rPr>
    </w:lvl>
    <w:lvl w:ilvl="3" w:tplc="6E169A54">
      <w:start w:val="1"/>
      <w:numFmt w:val="bullet"/>
      <w:lvlText w:val="•"/>
      <w:lvlJc w:val="left"/>
      <w:pPr>
        <w:ind w:left="1858" w:hanging="308"/>
      </w:pPr>
      <w:rPr>
        <w:rFonts w:hint="default"/>
      </w:rPr>
    </w:lvl>
    <w:lvl w:ilvl="4" w:tplc="FF422E04">
      <w:start w:val="1"/>
      <w:numFmt w:val="bullet"/>
      <w:lvlText w:val="•"/>
      <w:lvlJc w:val="left"/>
      <w:pPr>
        <w:ind w:left="2350" w:hanging="308"/>
      </w:pPr>
      <w:rPr>
        <w:rFonts w:hint="default"/>
      </w:rPr>
    </w:lvl>
    <w:lvl w:ilvl="5" w:tplc="CD6E9520">
      <w:start w:val="1"/>
      <w:numFmt w:val="bullet"/>
      <w:lvlText w:val="•"/>
      <w:lvlJc w:val="left"/>
      <w:pPr>
        <w:ind w:left="2843" w:hanging="308"/>
      </w:pPr>
      <w:rPr>
        <w:rFonts w:hint="default"/>
      </w:rPr>
    </w:lvl>
    <w:lvl w:ilvl="6" w:tplc="9B2A16A4">
      <w:start w:val="1"/>
      <w:numFmt w:val="bullet"/>
      <w:lvlText w:val="•"/>
      <w:lvlJc w:val="left"/>
      <w:pPr>
        <w:ind w:left="3335" w:hanging="308"/>
      </w:pPr>
      <w:rPr>
        <w:rFonts w:hint="default"/>
      </w:rPr>
    </w:lvl>
    <w:lvl w:ilvl="7" w:tplc="E19A9506">
      <w:start w:val="1"/>
      <w:numFmt w:val="bullet"/>
      <w:lvlText w:val="•"/>
      <w:lvlJc w:val="left"/>
      <w:pPr>
        <w:ind w:left="3828" w:hanging="308"/>
      </w:pPr>
      <w:rPr>
        <w:rFonts w:hint="default"/>
      </w:rPr>
    </w:lvl>
    <w:lvl w:ilvl="8" w:tplc="B574A7A8">
      <w:start w:val="1"/>
      <w:numFmt w:val="bullet"/>
      <w:lvlText w:val="•"/>
      <w:lvlJc w:val="left"/>
      <w:pPr>
        <w:ind w:left="4320" w:hanging="308"/>
      </w:pPr>
      <w:rPr>
        <w:rFonts w:hint="default"/>
      </w:rPr>
    </w:lvl>
  </w:abstractNum>
  <w:abstractNum w:abstractNumId="21" w15:restartNumberingAfterBreak="0">
    <w:nsid w:val="494A6B58"/>
    <w:multiLevelType w:val="hybridMultilevel"/>
    <w:tmpl w:val="7E92474E"/>
    <w:lvl w:ilvl="0" w:tplc="D02E07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C4B96"/>
    <w:multiLevelType w:val="hybridMultilevel"/>
    <w:tmpl w:val="F40CF930"/>
    <w:lvl w:ilvl="0" w:tplc="55807B7A">
      <w:start w:val="1"/>
      <w:numFmt w:val="bullet"/>
      <w:lvlText w:val=""/>
      <w:lvlJc w:val="left"/>
      <w:pPr>
        <w:ind w:left="333" w:hanging="284"/>
      </w:pPr>
      <w:rPr>
        <w:rFonts w:ascii="Wingdings" w:eastAsia="Wingdings" w:hAnsi="Wingdings" w:hint="default"/>
        <w:color w:val="585858"/>
        <w:sz w:val="18"/>
        <w:szCs w:val="18"/>
      </w:rPr>
    </w:lvl>
    <w:lvl w:ilvl="1" w:tplc="925A0034">
      <w:start w:val="1"/>
      <w:numFmt w:val="bullet"/>
      <w:lvlText w:val="•"/>
      <w:lvlJc w:val="left"/>
      <w:pPr>
        <w:ind w:left="1288" w:hanging="284"/>
      </w:pPr>
      <w:rPr>
        <w:rFonts w:hint="default"/>
      </w:rPr>
    </w:lvl>
    <w:lvl w:ilvl="2" w:tplc="2E1AF4DE">
      <w:start w:val="1"/>
      <w:numFmt w:val="bullet"/>
      <w:lvlText w:val="•"/>
      <w:lvlJc w:val="left"/>
      <w:pPr>
        <w:ind w:left="2244" w:hanging="284"/>
      </w:pPr>
      <w:rPr>
        <w:rFonts w:hint="default"/>
      </w:rPr>
    </w:lvl>
    <w:lvl w:ilvl="3" w:tplc="82322482">
      <w:start w:val="1"/>
      <w:numFmt w:val="bullet"/>
      <w:lvlText w:val="•"/>
      <w:lvlJc w:val="left"/>
      <w:pPr>
        <w:ind w:left="3199" w:hanging="284"/>
      </w:pPr>
      <w:rPr>
        <w:rFonts w:hint="default"/>
      </w:rPr>
    </w:lvl>
    <w:lvl w:ilvl="4" w:tplc="F3BAA820">
      <w:start w:val="1"/>
      <w:numFmt w:val="bullet"/>
      <w:lvlText w:val="•"/>
      <w:lvlJc w:val="left"/>
      <w:pPr>
        <w:ind w:left="4155" w:hanging="284"/>
      </w:pPr>
      <w:rPr>
        <w:rFonts w:hint="default"/>
      </w:rPr>
    </w:lvl>
    <w:lvl w:ilvl="5" w:tplc="4B42B724">
      <w:start w:val="1"/>
      <w:numFmt w:val="bullet"/>
      <w:lvlText w:val="•"/>
      <w:lvlJc w:val="left"/>
      <w:pPr>
        <w:ind w:left="5110" w:hanging="284"/>
      </w:pPr>
      <w:rPr>
        <w:rFonts w:hint="default"/>
      </w:rPr>
    </w:lvl>
    <w:lvl w:ilvl="6" w:tplc="6A6C1612">
      <w:start w:val="1"/>
      <w:numFmt w:val="bullet"/>
      <w:lvlText w:val="•"/>
      <w:lvlJc w:val="left"/>
      <w:pPr>
        <w:ind w:left="6066" w:hanging="284"/>
      </w:pPr>
      <w:rPr>
        <w:rFonts w:hint="default"/>
      </w:rPr>
    </w:lvl>
    <w:lvl w:ilvl="7" w:tplc="F274D42C">
      <w:start w:val="1"/>
      <w:numFmt w:val="bullet"/>
      <w:lvlText w:val="•"/>
      <w:lvlJc w:val="left"/>
      <w:pPr>
        <w:ind w:left="7021" w:hanging="284"/>
      </w:pPr>
      <w:rPr>
        <w:rFonts w:hint="default"/>
      </w:rPr>
    </w:lvl>
    <w:lvl w:ilvl="8" w:tplc="5D4E167A">
      <w:start w:val="1"/>
      <w:numFmt w:val="bullet"/>
      <w:lvlText w:val="•"/>
      <w:lvlJc w:val="left"/>
      <w:pPr>
        <w:ind w:left="7977" w:hanging="284"/>
      </w:pPr>
      <w:rPr>
        <w:rFonts w:hint="default"/>
      </w:rPr>
    </w:lvl>
  </w:abstractNum>
  <w:abstractNum w:abstractNumId="23" w15:restartNumberingAfterBreak="0">
    <w:nsid w:val="4A9E55DF"/>
    <w:multiLevelType w:val="hybridMultilevel"/>
    <w:tmpl w:val="0450DF28"/>
    <w:lvl w:ilvl="0" w:tplc="8268507A">
      <w:start w:val="1"/>
      <w:numFmt w:val="bullet"/>
      <w:lvlText w:val=""/>
      <w:lvlJc w:val="left"/>
      <w:pPr>
        <w:ind w:left="381" w:hanging="308"/>
      </w:pPr>
      <w:rPr>
        <w:rFonts w:ascii="Wingdings" w:eastAsia="Wingdings" w:hAnsi="Wingdings" w:hint="default"/>
        <w:color w:val="585858"/>
        <w:sz w:val="18"/>
        <w:szCs w:val="18"/>
      </w:rPr>
    </w:lvl>
    <w:lvl w:ilvl="1" w:tplc="AD02D836">
      <w:start w:val="1"/>
      <w:numFmt w:val="bullet"/>
      <w:lvlText w:val="•"/>
      <w:lvlJc w:val="left"/>
      <w:pPr>
        <w:ind w:left="873" w:hanging="308"/>
      </w:pPr>
      <w:rPr>
        <w:rFonts w:hint="default"/>
      </w:rPr>
    </w:lvl>
    <w:lvl w:ilvl="2" w:tplc="45B0C6B2">
      <w:start w:val="1"/>
      <w:numFmt w:val="bullet"/>
      <w:lvlText w:val="•"/>
      <w:lvlJc w:val="left"/>
      <w:pPr>
        <w:ind w:left="1365" w:hanging="308"/>
      </w:pPr>
      <w:rPr>
        <w:rFonts w:hint="default"/>
      </w:rPr>
    </w:lvl>
    <w:lvl w:ilvl="3" w:tplc="1B5E2AB8">
      <w:start w:val="1"/>
      <w:numFmt w:val="bullet"/>
      <w:lvlText w:val="•"/>
      <w:lvlJc w:val="left"/>
      <w:pPr>
        <w:ind w:left="1858" w:hanging="308"/>
      </w:pPr>
      <w:rPr>
        <w:rFonts w:hint="default"/>
      </w:rPr>
    </w:lvl>
    <w:lvl w:ilvl="4" w:tplc="269C7978">
      <w:start w:val="1"/>
      <w:numFmt w:val="bullet"/>
      <w:lvlText w:val="•"/>
      <w:lvlJc w:val="left"/>
      <w:pPr>
        <w:ind w:left="2350" w:hanging="308"/>
      </w:pPr>
      <w:rPr>
        <w:rFonts w:hint="default"/>
      </w:rPr>
    </w:lvl>
    <w:lvl w:ilvl="5" w:tplc="61FC6604">
      <w:start w:val="1"/>
      <w:numFmt w:val="bullet"/>
      <w:lvlText w:val="•"/>
      <w:lvlJc w:val="left"/>
      <w:pPr>
        <w:ind w:left="2843" w:hanging="308"/>
      </w:pPr>
      <w:rPr>
        <w:rFonts w:hint="default"/>
      </w:rPr>
    </w:lvl>
    <w:lvl w:ilvl="6" w:tplc="31781312">
      <w:start w:val="1"/>
      <w:numFmt w:val="bullet"/>
      <w:lvlText w:val="•"/>
      <w:lvlJc w:val="left"/>
      <w:pPr>
        <w:ind w:left="3335" w:hanging="308"/>
      </w:pPr>
      <w:rPr>
        <w:rFonts w:hint="default"/>
      </w:rPr>
    </w:lvl>
    <w:lvl w:ilvl="7" w:tplc="D85E128E">
      <w:start w:val="1"/>
      <w:numFmt w:val="bullet"/>
      <w:lvlText w:val="•"/>
      <w:lvlJc w:val="left"/>
      <w:pPr>
        <w:ind w:left="3828" w:hanging="308"/>
      </w:pPr>
      <w:rPr>
        <w:rFonts w:hint="default"/>
      </w:rPr>
    </w:lvl>
    <w:lvl w:ilvl="8" w:tplc="31143E46">
      <w:start w:val="1"/>
      <w:numFmt w:val="bullet"/>
      <w:lvlText w:val="•"/>
      <w:lvlJc w:val="left"/>
      <w:pPr>
        <w:ind w:left="4320" w:hanging="308"/>
      </w:pPr>
      <w:rPr>
        <w:rFonts w:hint="default"/>
      </w:rPr>
    </w:lvl>
  </w:abstractNum>
  <w:abstractNum w:abstractNumId="24" w15:restartNumberingAfterBreak="0">
    <w:nsid w:val="4AF60F09"/>
    <w:multiLevelType w:val="hybridMultilevel"/>
    <w:tmpl w:val="00FAC9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9C4D00"/>
    <w:multiLevelType w:val="hybridMultilevel"/>
    <w:tmpl w:val="837A7E56"/>
    <w:lvl w:ilvl="0" w:tplc="041B0013">
      <w:start w:val="1"/>
      <w:numFmt w:val="upperRoman"/>
      <w:lvlText w:val="%1."/>
      <w:lvlJc w:val="right"/>
      <w:pPr>
        <w:tabs>
          <w:tab w:val="num" w:pos="1004"/>
        </w:tabs>
        <w:ind w:left="1004" w:hanging="18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50202158"/>
    <w:multiLevelType w:val="hybridMultilevel"/>
    <w:tmpl w:val="C466273C"/>
    <w:lvl w:ilvl="0" w:tplc="8F4E0470">
      <w:start w:val="1"/>
      <w:numFmt w:val="bullet"/>
      <w:lvlText w:val="✓"/>
      <w:lvlJc w:val="left"/>
      <w:pPr>
        <w:ind w:left="343" w:hanging="260"/>
      </w:pPr>
      <w:rPr>
        <w:rFonts w:ascii="Arial Unicode MS" w:eastAsia="Arial Unicode MS" w:hAnsi="Arial Unicode MS" w:hint="default"/>
        <w:color w:val="585858"/>
        <w:w w:val="104"/>
        <w:sz w:val="18"/>
        <w:szCs w:val="18"/>
      </w:rPr>
    </w:lvl>
    <w:lvl w:ilvl="1" w:tplc="8FD4244E">
      <w:start w:val="1"/>
      <w:numFmt w:val="bullet"/>
      <w:lvlText w:val="•"/>
      <w:lvlJc w:val="left"/>
      <w:pPr>
        <w:ind w:left="1301" w:hanging="260"/>
      </w:pPr>
      <w:rPr>
        <w:rFonts w:hint="default"/>
      </w:rPr>
    </w:lvl>
    <w:lvl w:ilvl="2" w:tplc="29F285CA">
      <w:start w:val="1"/>
      <w:numFmt w:val="bullet"/>
      <w:lvlText w:val="•"/>
      <w:lvlJc w:val="left"/>
      <w:pPr>
        <w:ind w:left="2259" w:hanging="260"/>
      </w:pPr>
      <w:rPr>
        <w:rFonts w:hint="default"/>
      </w:rPr>
    </w:lvl>
    <w:lvl w:ilvl="3" w:tplc="1FF44C84">
      <w:start w:val="1"/>
      <w:numFmt w:val="bullet"/>
      <w:lvlText w:val="•"/>
      <w:lvlJc w:val="left"/>
      <w:pPr>
        <w:ind w:left="3217" w:hanging="260"/>
      </w:pPr>
      <w:rPr>
        <w:rFonts w:hint="default"/>
      </w:rPr>
    </w:lvl>
    <w:lvl w:ilvl="4" w:tplc="BCB601DA">
      <w:start w:val="1"/>
      <w:numFmt w:val="bullet"/>
      <w:lvlText w:val="•"/>
      <w:lvlJc w:val="left"/>
      <w:pPr>
        <w:ind w:left="4175" w:hanging="260"/>
      </w:pPr>
      <w:rPr>
        <w:rFonts w:hint="default"/>
      </w:rPr>
    </w:lvl>
    <w:lvl w:ilvl="5" w:tplc="5EFC694C">
      <w:start w:val="1"/>
      <w:numFmt w:val="bullet"/>
      <w:lvlText w:val="•"/>
      <w:lvlJc w:val="left"/>
      <w:pPr>
        <w:ind w:left="5133" w:hanging="260"/>
      </w:pPr>
      <w:rPr>
        <w:rFonts w:hint="default"/>
      </w:rPr>
    </w:lvl>
    <w:lvl w:ilvl="6" w:tplc="F984030E">
      <w:start w:val="1"/>
      <w:numFmt w:val="bullet"/>
      <w:lvlText w:val="•"/>
      <w:lvlJc w:val="left"/>
      <w:pPr>
        <w:ind w:left="6091" w:hanging="260"/>
      </w:pPr>
      <w:rPr>
        <w:rFonts w:hint="default"/>
      </w:rPr>
    </w:lvl>
    <w:lvl w:ilvl="7" w:tplc="78EC7560">
      <w:start w:val="1"/>
      <w:numFmt w:val="bullet"/>
      <w:lvlText w:val="•"/>
      <w:lvlJc w:val="left"/>
      <w:pPr>
        <w:ind w:left="7049" w:hanging="260"/>
      </w:pPr>
      <w:rPr>
        <w:rFonts w:hint="default"/>
      </w:rPr>
    </w:lvl>
    <w:lvl w:ilvl="8" w:tplc="685CFF2C">
      <w:start w:val="1"/>
      <w:numFmt w:val="bullet"/>
      <w:lvlText w:val="•"/>
      <w:lvlJc w:val="left"/>
      <w:pPr>
        <w:ind w:left="8007" w:hanging="260"/>
      </w:pPr>
      <w:rPr>
        <w:rFonts w:hint="default"/>
      </w:rPr>
    </w:lvl>
  </w:abstractNum>
  <w:abstractNum w:abstractNumId="27" w15:restartNumberingAfterBreak="0">
    <w:nsid w:val="50AE7BD5"/>
    <w:multiLevelType w:val="hybridMultilevel"/>
    <w:tmpl w:val="E224183E"/>
    <w:lvl w:ilvl="0" w:tplc="865E59A8">
      <w:start w:val="1"/>
      <w:numFmt w:val="bullet"/>
      <w:lvlText w:val="✓"/>
      <w:lvlJc w:val="left"/>
      <w:pPr>
        <w:ind w:left="343" w:hanging="260"/>
      </w:pPr>
      <w:rPr>
        <w:rFonts w:ascii="Arial Unicode MS" w:eastAsia="Arial Unicode MS" w:hAnsi="Arial Unicode MS" w:hint="default"/>
        <w:color w:val="585858"/>
        <w:w w:val="104"/>
        <w:sz w:val="24"/>
        <w:szCs w:val="24"/>
      </w:rPr>
    </w:lvl>
    <w:lvl w:ilvl="1" w:tplc="E52C8E86">
      <w:start w:val="1"/>
      <w:numFmt w:val="bullet"/>
      <w:lvlText w:val="•"/>
      <w:lvlJc w:val="left"/>
      <w:pPr>
        <w:ind w:left="1301" w:hanging="260"/>
      </w:pPr>
      <w:rPr>
        <w:rFonts w:hint="default"/>
      </w:rPr>
    </w:lvl>
    <w:lvl w:ilvl="2" w:tplc="42729384">
      <w:start w:val="1"/>
      <w:numFmt w:val="bullet"/>
      <w:lvlText w:val="•"/>
      <w:lvlJc w:val="left"/>
      <w:pPr>
        <w:ind w:left="2259" w:hanging="260"/>
      </w:pPr>
      <w:rPr>
        <w:rFonts w:hint="default"/>
      </w:rPr>
    </w:lvl>
    <w:lvl w:ilvl="3" w:tplc="C066800A">
      <w:start w:val="1"/>
      <w:numFmt w:val="bullet"/>
      <w:lvlText w:val="•"/>
      <w:lvlJc w:val="left"/>
      <w:pPr>
        <w:ind w:left="3217" w:hanging="260"/>
      </w:pPr>
      <w:rPr>
        <w:rFonts w:hint="default"/>
      </w:rPr>
    </w:lvl>
    <w:lvl w:ilvl="4" w:tplc="6128A130">
      <w:start w:val="1"/>
      <w:numFmt w:val="bullet"/>
      <w:lvlText w:val="•"/>
      <w:lvlJc w:val="left"/>
      <w:pPr>
        <w:ind w:left="4175" w:hanging="260"/>
      </w:pPr>
      <w:rPr>
        <w:rFonts w:hint="default"/>
      </w:rPr>
    </w:lvl>
    <w:lvl w:ilvl="5" w:tplc="2E44655C">
      <w:start w:val="1"/>
      <w:numFmt w:val="bullet"/>
      <w:lvlText w:val="•"/>
      <w:lvlJc w:val="left"/>
      <w:pPr>
        <w:ind w:left="5133" w:hanging="260"/>
      </w:pPr>
      <w:rPr>
        <w:rFonts w:hint="default"/>
      </w:rPr>
    </w:lvl>
    <w:lvl w:ilvl="6" w:tplc="FE384D7E">
      <w:start w:val="1"/>
      <w:numFmt w:val="bullet"/>
      <w:lvlText w:val="•"/>
      <w:lvlJc w:val="left"/>
      <w:pPr>
        <w:ind w:left="6091" w:hanging="260"/>
      </w:pPr>
      <w:rPr>
        <w:rFonts w:hint="default"/>
      </w:rPr>
    </w:lvl>
    <w:lvl w:ilvl="7" w:tplc="680C0A80">
      <w:start w:val="1"/>
      <w:numFmt w:val="bullet"/>
      <w:lvlText w:val="•"/>
      <w:lvlJc w:val="left"/>
      <w:pPr>
        <w:ind w:left="7049" w:hanging="260"/>
      </w:pPr>
      <w:rPr>
        <w:rFonts w:hint="default"/>
      </w:rPr>
    </w:lvl>
    <w:lvl w:ilvl="8" w:tplc="54943496">
      <w:start w:val="1"/>
      <w:numFmt w:val="bullet"/>
      <w:lvlText w:val="•"/>
      <w:lvlJc w:val="left"/>
      <w:pPr>
        <w:ind w:left="8007" w:hanging="260"/>
      </w:pPr>
      <w:rPr>
        <w:rFonts w:hint="default"/>
      </w:rPr>
    </w:lvl>
  </w:abstractNum>
  <w:abstractNum w:abstractNumId="28" w15:restartNumberingAfterBreak="0">
    <w:nsid w:val="51016726"/>
    <w:multiLevelType w:val="hybridMultilevel"/>
    <w:tmpl w:val="EA5EA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1015A"/>
    <w:multiLevelType w:val="hybridMultilevel"/>
    <w:tmpl w:val="8D28980E"/>
    <w:lvl w:ilvl="0" w:tplc="2548A5BC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E642A"/>
    <w:multiLevelType w:val="hybridMultilevel"/>
    <w:tmpl w:val="EF9CC10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E57F5"/>
    <w:multiLevelType w:val="hybridMultilevel"/>
    <w:tmpl w:val="594C0B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11EF9"/>
    <w:multiLevelType w:val="hybridMultilevel"/>
    <w:tmpl w:val="ED38080C"/>
    <w:lvl w:ilvl="0" w:tplc="2A3832CA">
      <w:start w:val="1"/>
      <w:numFmt w:val="bullet"/>
      <w:lvlText w:val="✓"/>
      <w:lvlJc w:val="left"/>
      <w:pPr>
        <w:ind w:left="333" w:hanging="260"/>
      </w:pPr>
      <w:rPr>
        <w:rFonts w:ascii="Arial Unicode MS" w:eastAsia="Arial Unicode MS" w:hAnsi="Arial Unicode MS" w:hint="default"/>
        <w:color w:val="585858"/>
        <w:w w:val="104"/>
        <w:sz w:val="18"/>
        <w:szCs w:val="18"/>
      </w:rPr>
    </w:lvl>
    <w:lvl w:ilvl="1" w:tplc="F7C4E4DE">
      <w:start w:val="1"/>
      <w:numFmt w:val="bullet"/>
      <w:lvlText w:val="•"/>
      <w:lvlJc w:val="left"/>
      <w:pPr>
        <w:ind w:left="1288" w:hanging="260"/>
      </w:pPr>
      <w:rPr>
        <w:rFonts w:hint="default"/>
      </w:rPr>
    </w:lvl>
    <w:lvl w:ilvl="2" w:tplc="A23A0120">
      <w:start w:val="1"/>
      <w:numFmt w:val="bullet"/>
      <w:lvlText w:val="•"/>
      <w:lvlJc w:val="left"/>
      <w:pPr>
        <w:ind w:left="2244" w:hanging="260"/>
      </w:pPr>
      <w:rPr>
        <w:rFonts w:hint="default"/>
      </w:rPr>
    </w:lvl>
    <w:lvl w:ilvl="3" w:tplc="7E8655D0">
      <w:start w:val="1"/>
      <w:numFmt w:val="bullet"/>
      <w:lvlText w:val="•"/>
      <w:lvlJc w:val="left"/>
      <w:pPr>
        <w:ind w:left="3199" w:hanging="260"/>
      </w:pPr>
      <w:rPr>
        <w:rFonts w:hint="default"/>
      </w:rPr>
    </w:lvl>
    <w:lvl w:ilvl="4" w:tplc="867A782E">
      <w:start w:val="1"/>
      <w:numFmt w:val="bullet"/>
      <w:lvlText w:val="•"/>
      <w:lvlJc w:val="left"/>
      <w:pPr>
        <w:ind w:left="4155" w:hanging="260"/>
      </w:pPr>
      <w:rPr>
        <w:rFonts w:hint="default"/>
      </w:rPr>
    </w:lvl>
    <w:lvl w:ilvl="5" w:tplc="DAA47798">
      <w:start w:val="1"/>
      <w:numFmt w:val="bullet"/>
      <w:lvlText w:val="•"/>
      <w:lvlJc w:val="left"/>
      <w:pPr>
        <w:ind w:left="5110" w:hanging="260"/>
      </w:pPr>
      <w:rPr>
        <w:rFonts w:hint="default"/>
      </w:rPr>
    </w:lvl>
    <w:lvl w:ilvl="6" w:tplc="6E1CAC44">
      <w:start w:val="1"/>
      <w:numFmt w:val="bullet"/>
      <w:lvlText w:val="•"/>
      <w:lvlJc w:val="left"/>
      <w:pPr>
        <w:ind w:left="6066" w:hanging="260"/>
      </w:pPr>
      <w:rPr>
        <w:rFonts w:hint="default"/>
      </w:rPr>
    </w:lvl>
    <w:lvl w:ilvl="7" w:tplc="265CFC14">
      <w:start w:val="1"/>
      <w:numFmt w:val="bullet"/>
      <w:lvlText w:val="•"/>
      <w:lvlJc w:val="left"/>
      <w:pPr>
        <w:ind w:left="7021" w:hanging="260"/>
      </w:pPr>
      <w:rPr>
        <w:rFonts w:hint="default"/>
      </w:rPr>
    </w:lvl>
    <w:lvl w:ilvl="8" w:tplc="185E1D28">
      <w:start w:val="1"/>
      <w:numFmt w:val="bullet"/>
      <w:lvlText w:val="•"/>
      <w:lvlJc w:val="left"/>
      <w:pPr>
        <w:ind w:left="7977" w:hanging="260"/>
      </w:pPr>
      <w:rPr>
        <w:rFonts w:hint="default"/>
      </w:rPr>
    </w:lvl>
  </w:abstractNum>
  <w:abstractNum w:abstractNumId="33" w15:restartNumberingAfterBreak="0">
    <w:nsid w:val="68C05495"/>
    <w:multiLevelType w:val="hybridMultilevel"/>
    <w:tmpl w:val="C4E6334E"/>
    <w:lvl w:ilvl="0" w:tplc="B04AB840">
      <w:start w:val="1"/>
      <w:numFmt w:val="decimal"/>
      <w:lvlText w:val="%1)"/>
      <w:lvlJc w:val="left"/>
      <w:pPr>
        <w:ind w:left="644" w:hanging="360"/>
      </w:pPr>
      <w:rPr>
        <w:rFonts w:ascii="ISOCPEUR" w:eastAsiaTheme="minorHAnsi" w:hAnsi="ISOCPEUR" w:cs="ISOCT3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713F0"/>
    <w:multiLevelType w:val="hybridMultilevel"/>
    <w:tmpl w:val="0BFAD17C"/>
    <w:lvl w:ilvl="0" w:tplc="212E4136">
      <w:start w:val="1"/>
      <w:numFmt w:val="bullet"/>
      <w:lvlText w:val=""/>
      <w:lvlJc w:val="left"/>
      <w:pPr>
        <w:ind w:left="333" w:hanging="260"/>
      </w:pPr>
      <w:rPr>
        <w:rFonts w:ascii="Wingdings" w:eastAsia="Wingdings" w:hAnsi="Wingdings" w:hint="default"/>
        <w:color w:val="585858"/>
        <w:sz w:val="18"/>
        <w:szCs w:val="18"/>
      </w:rPr>
    </w:lvl>
    <w:lvl w:ilvl="1" w:tplc="0972B6AC">
      <w:start w:val="1"/>
      <w:numFmt w:val="bullet"/>
      <w:lvlText w:val="•"/>
      <w:lvlJc w:val="left"/>
      <w:pPr>
        <w:ind w:left="1288" w:hanging="260"/>
      </w:pPr>
      <w:rPr>
        <w:rFonts w:hint="default"/>
      </w:rPr>
    </w:lvl>
    <w:lvl w:ilvl="2" w:tplc="73F29E56">
      <w:start w:val="1"/>
      <w:numFmt w:val="bullet"/>
      <w:lvlText w:val="•"/>
      <w:lvlJc w:val="left"/>
      <w:pPr>
        <w:ind w:left="2244" w:hanging="260"/>
      </w:pPr>
      <w:rPr>
        <w:rFonts w:hint="default"/>
      </w:rPr>
    </w:lvl>
    <w:lvl w:ilvl="3" w:tplc="D2208DD2">
      <w:start w:val="1"/>
      <w:numFmt w:val="bullet"/>
      <w:lvlText w:val="•"/>
      <w:lvlJc w:val="left"/>
      <w:pPr>
        <w:ind w:left="3199" w:hanging="260"/>
      </w:pPr>
      <w:rPr>
        <w:rFonts w:hint="default"/>
      </w:rPr>
    </w:lvl>
    <w:lvl w:ilvl="4" w:tplc="1F5EA6E4">
      <w:start w:val="1"/>
      <w:numFmt w:val="bullet"/>
      <w:lvlText w:val="•"/>
      <w:lvlJc w:val="left"/>
      <w:pPr>
        <w:ind w:left="4155" w:hanging="260"/>
      </w:pPr>
      <w:rPr>
        <w:rFonts w:hint="default"/>
      </w:rPr>
    </w:lvl>
    <w:lvl w:ilvl="5" w:tplc="148C7BDE">
      <w:start w:val="1"/>
      <w:numFmt w:val="bullet"/>
      <w:lvlText w:val="•"/>
      <w:lvlJc w:val="left"/>
      <w:pPr>
        <w:ind w:left="5110" w:hanging="260"/>
      </w:pPr>
      <w:rPr>
        <w:rFonts w:hint="default"/>
      </w:rPr>
    </w:lvl>
    <w:lvl w:ilvl="6" w:tplc="84C2959E">
      <w:start w:val="1"/>
      <w:numFmt w:val="bullet"/>
      <w:lvlText w:val="•"/>
      <w:lvlJc w:val="left"/>
      <w:pPr>
        <w:ind w:left="6066" w:hanging="260"/>
      </w:pPr>
      <w:rPr>
        <w:rFonts w:hint="default"/>
      </w:rPr>
    </w:lvl>
    <w:lvl w:ilvl="7" w:tplc="507AD066">
      <w:start w:val="1"/>
      <w:numFmt w:val="bullet"/>
      <w:lvlText w:val="•"/>
      <w:lvlJc w:val="left"/>
      <w:pPr>
        <w:ind w:left="7021" w:hanging="260"/>
      </w:pPr>
      <w:rPr>
        <w:rFonts w:hint="default"/>
      </w:rPr>
    </w:lvl>
    <w:lvl w:ilvl="8" w:tplc="619035B8">
      <w:start w:val="1"/>
      <w:numFmt w:val="bullet"/>
      <w:lvlText w:val="•"/>
      <w:lvlJc w:val="left"/>
      <w:pPr>
        <w:ind w:left="7977" w:hanging="260"/>
      </w:pPr>
      <w:rPr>
        <w:rFonts w:hint="default"/>
      </w:rPr>
    </w:lvl>
  </w:abstractNum>
  <w:abstractNum w:abstractNumId="35" w15:restartNumberingAfterBreak="0">
    <w:nsid w:val="6DDF5EB1"/>
    <w:multiLevelType w:val="hybridMultilevel"/>
    <w:tmpl w:val="0178AEC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24074"/>
    <w:multiLevelType w:val="hybridMultilevel"/>
    <w:tmpl w:val="CF4C0DC6"/>
    <w:lvl w:ilvl="0" w:tplc="D8DE533E">
      <w:start w:val="1"/>
      <w:numFmt w:val="bullet"/>
      <w:lvlText w:val="✓"/>
      <w:lvlJc w:val="left"/>
      <w:pPr>
        <w:ind w:left="333" w:hanging="284"/>
      </w:pPr>
      <w:rPr>
        <w:rFonts w:ascii="Arial Unicode MS" w:eastAsia="Arial Unicode MS" w:hAnsi="Arial Unicode MS" w:hint="default"/>
        <w:color w:val="585858"/>
        <w:w w:val="104"/>
        <w:sz w:val="18"/>
        <w:szCs w:val="18"/>
      </w:rPr>
    </w:lvl>
    <w:lvl w:ilvl="1" w:tplc="C952CEA8">
      <w:start w:val="1"/>
      <w:numFmt w:val="bullet"/>
      <w:lvlText w:val="•"/>
      <w:lvlJc w:val="left"/>
      <w:pPr>
        <w:ind w:left="1288" w:hanging="284"/>
      </w:pPr>
      <w:rPr>
        <w:rFonts w:hint="default"/>
      </w:rPr>
    </w:lvl>
    <w:lvl w:ilvl="2" w:tplc="BE46248C">
      <w:start w:val="1"/>
      <w:numFmt w:val="bullet"/>
      <w:lvlText w:val="•"/>
      <w:lvlJc w:val="left"/>
      <w:pPr>
        <w:ind w:left="2244" w:hanging="284"/>
      </w:pPr>
      <w:rPr>
        <w:rFonts w:hint="default"/>
      </w:rPr>
    </w:lvl>
    <w:lvl w:ilvl="3" w:tplc="6EA2DBC8">
      <w:start w:val="1"/>
      <w:numFmt w:val="bullet"/>
      <w:lvlText w:val="•"/>
      <w:lvlJc w:val="left"/>
      <w:pPr>
        <w:ind w:left="3199" w:hanging="284"/>
      </w:pPr>
      <w:rPr>
        <w:rFonts w:hint="default"/>
      </w:rPr>
    </w:lvl>
    <w:lvl w:ilvl="4" w:tplc="2126390C">
      <w:start w:val="1"/>
      <w:numFmt w:val="bullet"/>
      <w:lvlText w:val="•"/>
      <w:lvlJc w:val="left"/>
      <w:pPr>
        <w:ind w:left="4155" w:hanging="284"/>
      </w:pPr>
      <w:rPr>
        <w:rFonts w:hint="default"/>
      </w:rPr>
    </w:lvl>
    <w:lvl w:ilvl="5" w:tplc="F9446E8E">
      <w:start w:val="1"/>
      <w:numFmt w:val="bullet"/>
      <w:lvlText w:val="•"/>
      <w:lvlJc w:val="left"/>
      <w:pPr>
        <w:ind w:left="5110" w:hanging="284"/>
      </w:pPr>
      <w:rPr>
        <w:rFonts w:hint="default"/>
      </w:rPr>
    </w:lvl>
    <w:lvl w:ilvl="6" w:tplc="A3DEF956">
      <w:start w:val="1"/>
      <w:numFmt w:val="bullet"/>
      <w:lvlText w:val="•"/>
      <w:lvlJc w:val="left"/>
      <w:pPr>
        <w:ind w:left="6066" w:hanging="284"/>
      </w:pPr>
      <w:rPr>
        <w:rFonts w:hint="default"/>
      </w:rPr>
    </w:lvl>
    <w:lvl w:ilvl="7" w:tplc="179C335A">
      <w:start w:val="1"/>
      <w:numFmt w:val="bullet"/>
      <w:lvlText w:val="•"/>
      <w:lvlJc w:val="left"/>
      <w:pPr>
        <w:ind w:left="7021" w:hanging="284"/>
      </w:pPr>
      <w:rPr>
        <w:rFonts w:hint="default"/>
      </w:rPr>
    </w:lvl>
    <w:lvl w:ilvl="8" w:tplc="9208B5FE">
      <w:start w:val="1"/>
      <w:numFmt w:val="bullet"/>
      <w:lvlText w:val="•"/>
      <w:lvlJc w:val="left"/>
      <w:pPr>
        <w:ind w:left="7977" w:hanging="284"/>
      </w:pPr>
      <w:rPr>
        <w:rFonts w:hint="default"/>
      </w:rPr>
    </w:lvl>
  </w:abstractNum>
  <w:abstractNum w:abstractNumId="37" w15:restartNumberingAfterBreak="0">
    <w:nsid w:val="77124844"/>
    <w:multiLevelType w:val="hybridMultilevel"/>
    <w:tmpl w:val="1C786E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BD4515"/>
    <w:multiLevelType w:val="hybridMultilevel"/>
    <w:tmpl w:val="447802D4"/>
    <w:lvl w:ilvl="0" w:tplc="E724E62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3"/>
  </w:num>
  <w:num w:numId="3">
    <w:abstractNumId w:val="30"/>
  </w:num>
  <w:num w:numId="4">
    <w:abstractNumId w:val="31"/>
  </w:num>
  <w:num w:numId="5">
    <w:abstractNumId w:val="3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33"/>
  </w:num>
  <w:num w:numId="10">
    <w:abstractNumId w:val="17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14"/>
  </w:num>
  <w:num w:numId="15">
    <w:abstractNumId w:val="7"/>
  </w:num>
  <w:num w:numId="16">
    <w:abstractNumId w:val="3"/>
  </w:num>
  <w:num w:numId="17">
    <w:abstractNumId w:val="5"/>
  </w:num>
  <w:num w:numId="18">
    <w:abstractNumId w:val="24"/>
  </w:num>
  <w:num w:numId="19">
    <w:abstractNumId w:val="21"/>
  </w:num>
  <w:num w:numId="20">
    <w:abstractNumId w:val="15"/>
  </w:num>
  <w:num w:numId="21">
    <w:abstractNumId w:val="25"/>
  </w:num>
  <w:num w:numId="22">
    <w:abstractNumId w:val="1"/>
  </w:num>
  <w:num w:numId="23">
    <w:abstractNumId w:val="13"/>
    <w:lvlOverride w:ilvl="0">
      <w:startOverride w:val="3"/>
    </w:lvlOverride>
    <w:lvlOverride w:ilvl="1">
      <w:startOverride w:val="8"/>
    </w:lvlOverride>
  </w:num>
  <w:num w:numId="24">
    <w:abstractNumId w:val="13"/>
    <w:lvlOverride w:ilvl="0">
      <w:startOverride w:val="3"/>
    </w:lvlOverride>
    <w:lvlOverride w:ilvl="1">
      <w:startOverride w:val="8"/>
    </w:lvlOverride>
  </w:num>
  <w:num w:numId="25">
    <w:abstractNumId w:val="13"/>
    <w:lvlOverride w:ilvl="0">
      <w:startOverride w:val="5"/>
    </w:lvlOverride>
  </w:num>
  <w:num w:numId="26">
    <w:abstractNumId w:val="28"/>
  </w:num>
  <w:num w:numId="27">
    <w:abstractNumId w:val="18"/>
  </w:num>
  <w:num w:numId="28">
    <w:abstractNumId w:val="13"/>
    <w:lvlOverride w:ilvl="0">
      <w:startOverride w:val="2"/>
    </w:lvlOverride>
    <w:lvlOverride w:ilvl="1">
      <w:startOverride w:val="5"/>
    </w:lvlOverride>
  </w:num>
  <w:num w:numId="29">
    <w:abstractNumId w:val="29"/>
  </w:num>
  <w:num w:numId="30">
    <w:abstractNumId w:val="11"/>
  </w:num>
  <w:num w:numId="31">
    <w:abstractNumId w:val="23"/>
  </w:num>
  <w:num w:numId="32">
    <w:abstractNumId w:val="22"/>
  </w:num>
  <w:num w:numId="33">
    <w:abstractNumId w:val="34"/>
  </w:num>
  <w:num w:numId="34">
    <w:abstractNumId w:val="8"/>
  </w:num>
  <w:num w:numId="35">
    <w:abstractNumId w:val="0"/>
  </w:num>
  <w:num w:numId="36">
    <w:abstractNumId w:val="38"/>
  </w:num>
  <w:num w:numId="37">
    <w:abstractNumId w:val="32"/>
  </w:num>
  <w:num w:numId="38">
    <w:abstractNumId w:val="6"/>
  </w:num>
  <w:num w:numId="39">
    <w:abstractNumId w:val="20"/>
  </w:num>
  <w:num w:numId="40">
    <w:abstractNumId w:val="36"/>
  </w:num>
  <w:num w:numId="41">
    <w:abstractNumId w:val="27"/>
  </w:num>
  <w:num w:numId="42">
    <w:abstractNumId w:val="26"/>
  </w:num>
  <w:num w:numId="4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DF4"/>
    <w:rsid w:val="00000070"/>
    <w:rsid w:val="0000022C"/>
    <w:rsid w:val="00000533"/>
    <w:rsid w:val="00000563"/>
    <w:rsid w:val="000007C8"/>
    <w:rsid w:val="000070F5"/>
    <w:rsid w:val="00010021"/>
    <w:rsid w:val="00010584"/>
    <w:rsid w:val="0001181E"/>
    <w:rsid w:val="00011FB5"/>
    <w:rsid w:val="00012342"/>
    <w:rsid w:val="0001367B"/>
    <w:rsid w:val="00013B38"/>
    <w:rsid w:val="0001448D"/>
    <w:rsid w:val="00014623"/>
    <w:rsid w:val="00016D4F"/>
    <w:rsid w:val="000178FB"/>
    <w:rsid w:val="000179BC"/>
    <w:rsid w:val="000215D5"/>
    <w:rsid w:val="00023E6A"/>
    <w:rsid w:val="00024787"/>
    <w:rsid w:val="00024A5F"/>
    <w:rsid w:val="00026314"/>
    <w:rsid w:val="00027CC3"/>
    <w:rsid w:val="0003031E"/>
    <w:rsid w:val="00030D3F"/>
    <w:rsid w:val="0003141C"/>
    <w:rsid w:val="00031777"/>
    <w:rsid w:val="00031A52"/>
    <w:rsid w:val="0003230F"/>
    <w:rsid w:val="000340B4"/>
    <w:rsid w:val="00034D10"/>
    <w:rsid w:val="0003606E"/>
    <w:rsid w:val="00037118"/>
    <w:rsid w:val="00037890"/>
    <w:rsid w:val="000418A5"/>
    <w:rsid w:val="00042A43"/>
    <w:rsid w:val="0004375E"/>
    <w:rsid w:val="00044EEA"/>
    <w:rsid w:val="0004635E"/>
    <w:rsid w:val="00047A81"/>
    <w:rsid w:val="00050355"/>
    <w:rsid w:val="00051167"/>
    <w:rsid w:val="00051D22"/>
    <w:rsid w:val="0005225C"/>
    <w:rsid w:val="00052637"/>
    <w:rsid w:val="000527CA"/>
    <w:rsid w:val="00053202"/>
    <w:rsid w:val="00053921"/>
    <w:rsid w:val="00054FA3"/>
    <w:rsid w:val="0005569A"/>
    <w:rsid w:val="00055D0E"/>
    <w:rsid w:val="00056558"/>
    <w:rsid w:val="00056AAA"/>
    <w:rsid w:val="00056E20"/>
    <w:rsid w:val="00057315"/>
    <w:rsid w:val="000577B3"/>
    <w:rsid w:val="00057869"/>
    <w:rsid w:val="0006123A"/>
    <w:rsid w:val="000627A3"/>
    <w:rsid w:val="00063E0C"/>
    <w:rsid w:val="00064729"/>
    <w:rsid w:val="00064CAD"/>
    <w:rsid w:val="00065551"/>
    <w:rsid w:val="000667BD"/>
    <w:rsid w:val="00070153"/>
    <w:rsid w:val="00070763"/>
    <w:rsid w:val="0007243D"/>
    <w:rsid w:val="000727A3"/>
    <w:rsid w:val="000736EE"/>
    <w:rsid w:val="00074435"/>
    <w:rsid w:val="000765A8"/>
    <w:rsid w:val="000770A5"/>
    <w:rsid w:val="000771A9"/>
    <w:rsid w:val="00080E67"/>
    <w:rsid w:val="000812DD"/>
    <w:rsid w:val="000820BC"/>
    <w:rsid w:val="00082711"/>
    <w:rsid w:val="00082770"/>
    <w:rsid w:val="00082B59"/>
    <w:rsid w:val="00083243"/>
    <w:rsid w:val="00083463"/>
    <w:rsid w:val="00086170"/>
    <w:rsid w:val="000870CA"/>
    <w:rsid w:val="0009156A"/>
    <w:rsid w:val="000915C1"/>
    <w:rsid w:val="00091BE9"/>
    <w:rsid w:val="00095E24"/>
    <w:rsid w:val="00097897"/>
    <w:rsid w:val="000A018D"/>
    <w:rsid w:val="000A0651"/>
    <w:rsid w:val="000A0C77"/>
    <w:rsid w:val="000A3260"/>
    <w:rsid w:val="000A4359"/>
    <w:rsid w:val="000A4471"/>
    <w:rsid w:val="000A4FA7"/>
    <w:rsid w:val="000A542C"/>
    <w:rsid w:val="000B063C"/>
    <w:rsid w:val="000B18B7"/>
    <w:rsid w:val="000B2096"/>
    <w:rsid w:val="000B399E"/>
    <w:rsid w:val="000B4330"/>
    <w:rsid w:val="000B487F"/>
    <w:rsid w:val="000B4D20"/>
    <w:rsid w:val="000B6C08"/>
    <w:rsid w:val="000B7109"/>
    <w:rsid w:val="000C0422"/>
    <w:rsid w:val="000C23FB"/>
    <w:rsid w:val="000C2FED"/>
    <w:rsid w:val="000C2FF3"/>
    <w:rsid w:val="000C3DB9"/>
    <w:rsid w:val="000C403D"/>
    <w:rsid w:val="000C44B6"/>
    <w:rsid w:val="000C44CA"/>
    <w:rsid w:val="000C5955"/>
    <w:rsid w:val="000C746E"/>
    <w:rsid w:val="000C74D0"/>
    <w:rsid w:val="000D0580"/>
    <w:rsid w:val="000D15EA"/>
    <w:rsid w:val="000D29F6"/>
    <w:rsid w:val="000D52F0"/>
    <w:rsid w:val="000D54A3"/>
    <w:rsid w:val="000D60A5"/>
    <w:rsid w:val="000D6460"/>
    <w:rsid w:val="000D6511"/>
    <w:rsid w:val="000D712D"/>
    <w:rsid w:val="000D7BC0"/>
    <w:rsid w:val="000E026C"/>
    <w:rsid w:val="000E05F9"/>
    <w:rsid w:val="000E0874"/>
    <w:rsid w:val="000E14CB"/>
    <w:rsid w:val="000E1594"/>
    <w:rsid w:val="000E1A68"/>
    <w:rsid w:val="000E3865"/>
    <w:rsid w:val="000E53FB"/>
    <w:rsid w:val="000E55FA"/>
    <w:rsid w:val="000E59CD"/>
    <w:rsid w:val="000E5D09"/>
    <w:rsid w:val="000E704A"/>
    <w:rsid w:val="000E7627"/>
    <w:rsid w:val="000E7BC7"/>
    <w:rsid w:val="000F0930"/>
    <w:rsid w:val="000F0A80"/>
    <w:rsid w:val="000F10B1"/>
    <w:rsid w:val="000F1860"/>
    <w:rsid w:val="000F4A98"/>
    <w:rsid w:val="000F4D8E"/>
    <w:rsid w:val="000F52CC"/>
    <w:rsid w:val="000F675E"/>
    <w:rsid w:val="000F7550"/>
    <w:rsid w:val="000F7BB9"/>
    <w:rsid w:val="000F7ECE"/>
    <w:rsid w:val="00100488"/>
    <w:rsid w:val="001009E9"/>
    <w:rsid w:val="00101183"/>
    <w:rsid w:val="0010213C"/>
    <w:rsid w:val="001050B7"/>
    <w:rsid w:val="001056DC"/>
    <w:rsid w:val="00105B17"/>
    <w:rsid w:val="00106775"/>
    <w:rsid w:val="00106FFF"/>
    <w:rsid w:val="001106E3"/>
    <w:rsid w:val="00111C28"/>
    <w:rsid w:val="0011226D"/>
    <w:rsid w:val="001127DC"/>
    <w:rsid w:val="0011345E"/>
    <w:rsid w:val="001135FA"/>
    <w:rsid w:val="00114194"/>
    <w:rsid w:val="00115701"/>
    <w:rsid w:val="00115CC6"/>
    <w:rsid w:val="00116E57"/>
    <w:rsid w:val="0011733D"/>
    <w:rsid w:val="00117521"/>
    <w:rsid w:val="00120A79"/>
    <w:rsid w:val="00121148"/>
    <w:rsid w:val="00121CDD"/>
    <w:rsid w:val="00121F6D"/>
    <w:rsid w:val="00122DF1"/>
    <w:rsid w:val="00124481"/>
    <w:rsid w:val="00124944"/>
    <w:rsid w:val="001259C3"/>
    <w:rsid w:val="001263FA"/>
    <w:rsid w:val="00127C2F"/>
    <w:rsid w:val="001309DE"/>
    <w:rsid w:val="00130A6A"/>
    <w:rsid w:val="001312E9"/>
    <w:rsid w:val="001324B1"/>
    <w:rsid w:val="001338F5"/>
    <w:rsid w:val="00134906"/>
    <w:rsid w:val="00136653"/>
    <w:rsid w:val="00136654"/>
    <w:rsid w:val="0014061A"/>
    <w:rsid w:val="00140FC4"/>
    <w:rsid w:val="00141E2F"/>
    <w:rsid w:val="00142F37"/>
    <w:rsid w:val="0014472C"/>
    <w:rsid w:val="00144AF7"/>
    <w:rsid w:val="001458B7"/>
    <w:rsid w:val="00145912"/>
    <w:rsid w:val="001467BB"/>
    <w:rsid w:val="00147471"/>
    <w:rsid w:val="00147EE5"/>
    <w:rsid w:val="00150BA6"/>
    <w:rsid w:val="0015187B"/>
    <w:rsid w:val="00152B3F"/>
    <w:rsid w:val="00153F32"/>
    <w:rsid w:val="001604C2"/>
    <w:rsid w:val="001605A1"/>
    <w:rsid w:val="001606F4"/>
    <w:rsid w:val="0016137D"/>
    <w:rsid w:val="0016140D"/>
    <w:rsid w:val="001617F0"/>
    <w:rsid w:val="00162365"/>
    <w:rsid w:val="00163971"/>
    <w:rsid w:val="001641ED"/>
    <w:rsid w:val="001647A9"/>
    <w:rsid w:val="00164822"/>
    <w:rsid w:val="00164CB3"/>
    <w:rsid w:val="00164DFC"/>
    <w:rsid w:val="0016605A"/>
    <w:rsid w:val="001721CC"/>
    <w:rsid w:val="001722FE"/>
    <w:rsid w:val="00177970"/>
    <w:rsid w:val="00177AD1"/>
    <w:rsid w:val="00177CEC"/>
    <w:rsid w:val="00180DE9"/>
    <w:rsid w:val="00182C06"/>
    <w:rsid w:val="00183366"/>
    <w:rsid w:val="001833F7"/>
    <w:rsid w:val="00185402"/>
    <w:rsid w:val="0018657A"/>
    <w:rsid w:val="001917BE"/>
    <w:rsid w:val="00191856"/>
    <w:rsid w:val="001919C7"/>
    <w:rsid w:val="00194A3B"/>
    <w:rsid w:val="001963AF"/>
    <w:rsid w:val="001A096C"/>
    <w:rsid w:val="001A0BCA"/>
    <w:rsid w:val="001A1277"/>
    <w:rsid w:val="001A12F8"/>
    <w:rsid w:val="001A1519"/>
    <w:rsid w:val="001A17D2"/>
    <w:rsid w:val="001A2C5C"/>
    <w:rsid w:val="001A32D9"/>
    <w:rsid w:val="001A354A"/>
    <w:rsid w:val="001A37D9"/>
    <w:rsid w:val="001A39AC"/>
    <w:rsid w:val="001A3D90"/>
    <w:rsid w:val="001A4504"/>
    <w:rsid w:val="001A53BF"/>
    <w:rsid w:val="001A5484"/>
    <w:rsid w:val="001A78FB"/>
    <w:rsid w:val="001B2C99"/>
    <w:rsid w:val="001B3112"/>
    <w:rsid w:val="001B3B08"/>
    <w:rsid w:val="001B3DDB"/>
    <w:rsid w:val="001B411A"/>
    <w:rsid w:val="001B41A3"/>
    <w:rsid w:val="001B4346"/>
    <w:rsid w:val="001B43E6"/>
    <w:rsid w:val="001B4C42"/>
    <w:rsid w:val="001B687E"/>
    <w:rsid w:val="001B6C54"/>
    <w:rsid w:val="001B6D49"/>
    <w:rsid w:val="001B7365"/>
    <w:rsid w:val="001B751A"/>
    <w:rsid w:val="001C10C1"/>
    <w:rsid w:val="001C4B7A"/>
    <w:rsid w:val="001C62FA"/>
    <w:rsid w:val="001C7000"/>
    <w:rsid w:val="001C7867"/>
    <w:rsid w:val="001D01ED"/>
    <w:rsid w:val="001D20E5"/>
    <w:rsid w:val="001D277B"/>
    <w:rsid w:val="001D316C"/>
    <w:rsid w:val="001D3AC4"/>
    <w:rsid w:val="001D58A8"/>
    <w:rsid w:val="001D5BC5"/>
    <w:rsid w:val="001D63D4"/>
    <w:rsid w:val="001D7572"/>
    <w:rsid w:val="001E0400"/>
    <w:rsid w:val="001E0563"/>
    <w:rsid w:val="001E0B4A"/>
    <w:rsid w:val="001E22FB"/>
    <w:rsid w:val="001E26EC"/>
    <w:rsid w:val="001E2D6C"/>
    <w:rsid w:val="001E514C"/>
    <w:rsid w:val="001E5920"/>
    <w:rsid w:val="001E7A1D"/>
    <w:rsid w:val="001F0419"/>
    <w:rsid w:val="001F08A3"/>
    <w:rsid w:val="001F282D"/>
    <w:rsid w:val="001F30CA"/>
    <w:rsid w:val="001F50CE"/>
    <w:rsid w:val="0020066B"/>
    <w:rsid w:val="00200B5C"/>
    <w:rsid w:val="002011F7"/>
    <w:rsid w:val="00201BDF"/>
    <w:rsid w:val="002032D0"/>
    <w:rsid w:val="0020780E"/>
    <w:rsid w:val="0020792C"/>
    <w:rsid w:val="0020794A"/>
    <w:rsid w:val="00207950"/>
    <w:rsid w:val="00210884"/>
    <w:rsid w:val="00210F21"/>
    <w:rsid w:val="002112EA"/>
    <w:rsid w:val="00211583"/>
    <w:rsid w:val="0021346B"/>
    <w:rsid w:val="00214469"/>
    <w:rsid w:val="002161C9"/>
    <w:rsid w:val="00216569"/>
    <w:rsid w:val="00220401"/>
    <w:rsid w:val="00221C6B"/>
    <w:rsid w:val="002225A4"/>
    <w:rsid w:val="002228C2"/>
    <w:rsid w:val="0022338A"/>
    <w:rsid w:val="00224EA0"/>
    <w:rsid w:val="00225139"/>
    <w:rsid w:val="00225A2C"/>
    <w:rsid w:val="00226571"/>
    <w:rsid w:val="00226F96"/>
    <w:rsid w:val="00227162"/>
    <w:rsid w:val="002271E1"/>
    <w:rsid w:val="002278A7"/>
    <w:rsid w:val="002324F8"/>
    <w:rsid w:val="002327C9"/>
    <w:rsid w:val="00232F9B"/>
    <w:rsid w:val="0023356F"/>
    <w:rsid w:val="00233E12"/>
    <w:rsid w:val="00233EBE"/>
    <w:rsid w:val="00235477"/>
    <w:rsid w:val="002356C5"/>
    <w:rsid w:val="002363CC"/>
    <w:rsid w:val="0023739B"/>
    <w:rsid w:val="00237759"/>
    <w:rsid w:val="002378A9"/>
    <w:rsid w:val="002409E8"/>
    <w:rsid w:val="00240EA6"/>
    <w:rsid w:val="00241063"/>
    <w:rsid w:val="00241219"/>
    <w:rsid w:val="00241272"/>
    <w:rsid w:val="00241BF8"/>
    <w:rsid w:val="00242222"/>
    <w:rsid w:val="00243198"/>
    <w:rsid w:val="002433BD"/>
    <w:rsid w:val="002433D1"/>
    <w:rsid w:val="00243737"/>
    <w:rsid w:val="00244DAB"/>
    <w:rsid w:val="00245E1A"/>
    <w:rsid w:val="00246E41"/>
    <w:rsid w:val="00251C22"/>
    <w:rsid w:val="0025205F"/>
    <w:rsid w:val="00252305"/>
    <w:rsid w:val="002531EF"/>
    <w:rsid w:val="0025471C"/>
    <w:rsid w:val="00254C16"/>
    <w:rsid w:val="00256A9D"/>
    <w:rsid w:val="002573E9"/>
    <w:rsid w:val="00260098"/>
    <w:rsid w:val="0026016D"/>
    <w:rsid w:val="00261F61"/>
    <w:rsid w:val="002620EF"/>
    <w:rsid w:val="002629E8"/>
    <w:rsid w:val="00262B6A"/>
    <w:rsid w:val="00262FA5"/>
    <w:rsid w:val="00263FAA"/>
    <w:rsid w:val="002643D7"/>
    <w:rsid w:val="002656A2"/>
    <w:rsid w:val="00267A65"/>
    <w:rsid w:val="00272261"/>
    <w:rsid w:val="00272A5F"/>
    <w:rsid w:val="00272CE1"/>
    <w:rsid w:val="00273365"/>
    <w:rsid w:val="002745BC"/>
    <w:rsid w:val="002756FE"/>
    <w:rsid w:val="00276405"/>
    <w:rsid w:val="002775AB"/>
    <w:rsid w:val="002805CE"/>
    <w:rsid w:val="002808A6"/>
    <w:rsid w:val="00281029"/>
    <w:rsid w:val="002815B0"/>
    <w:rsid w:val="00281724"/>
    <w:rsid w:val="00281961"/>
    <w:rsid w:val="002820CD"/>
    <w:rsid w:val="00283188"/>
    <w:rsid w:val="00284B6D"/>
    <w:rsid w:val="00285F9D"/>
    <w:rsid w:val="00285FB3"/>
    <w:rsid w:val="0028600C"/>
    <w:rsid w:val="0028665F"/>
    <w:rsid w:val="002868E0"/>
    <w:rsid w:val="00286BEC"/>
    <w:rsid w:val="00287397"/>
    <w:rsid w:val="002908F0"/>
    <w:rsid w:val="00291BA4"/>
    <w:rsid w:val="00291CC8"/>
    <w:rsid w:val="002921C6"/>
    <w:rsid w:val="00292407"/>
    <w:rsid w:val="00292C10"/>
    <w:rsid w:val="0029443B"/>
    <w:rsid w:val="00297090"/>
    <w:rsid w:val="002979C5"/>
    <w:rsid w:val="00297B69"/>
    <w:rsid w:val="002A0025"/>
    <w:rsid w:val="002A0214"/>
    <w:rsid w:val="002A0D97"/>
    <w:rsid w:val="002A2134"/>
    <w:rsid w:val="002A41CC"/>
    <w:rsid w:val="002A4B6E"/>
    <w:rsid w:val="002A7B1F"/>
    <w:rsid w:val="002B0BA8"/>
    <w:rsid w:val="002B2636"/>
    <w:rsid w:val="002B2E75"/>
    <w:rsid w:val="002B3354"/>
    <w:rsid w:val="002B3AAF"/>
    <w:rsid w:val="002B4A23"/>
    <w:rsid w:val="002B5C6E"/>
    <w:rsid w:val="002B768E"/>
    <w:rsid w:val="002C12A4"/>
    <w:rsid w:val="002C17BF"/>
    <w:rsid w:val="002C364F"/>
    <w:rsid w:val="002C4262"/>
    <w:rsid w:val="002C4514"/>
    <w:rsid w:val="002C527C"/>
    <w:rsid w:val="002C5578"/>
    <w:rsid w:val="002D0179"/>
    <w:rsid w:val="002D1203"/>
    <w:rsid w:val="002D135A"/>
    <w:rsid w:val="002D1845"/>
    <w:rsid w:val="002D1D41"/>
    <w:rsid w:val="002D1F3C"/>
    <w:rsid w:val="002D2A86"/>
    <w:rsid w:val="002D50BB"/>
    <w:rsid w:val="002E004F"/>
    <w:rsid w:val="002E0837"/>
    <w:rsid w:val="002E1360"/>
    <w:rsid w:val="002E28C8"/>
    <w:rsid w:val="002E2C03"/>
    <w:rsid w:val="002E5246"/>
    <w:rsid w:val="002F0783"/>
    <w:rsid w:val="002F1BF1"/>
    <w:rsid w:val="002F1DD0"/>
    <w:rsid w:val="002F311E"/>
    <w:rsid w:val="002F3693"/>
    <w:rsid w:val="002F3E00"/>
    <w:rsid w:val="002F53AF"/>
    <w:rsid w:val="002F5BFE"/>
    <w:rsid w:val="002F6ABA"/>
    <w:rsid w:val="00300934"/>
    <w:rsid w:val="003029D4"/>
    <w:rsid w:val="00302FCC"/>
    <w:rsid w:val="00302FFC"/>
    <w:rsid w:val="0030454E"/>
    <w:rsid w:val="00304907"/>
    <w:rsid w:val="003053B5"/>
    <w:rsid w:val="00306DC9"/>
    <w:rsid w:val="003073EA"/>
    <w:rsid w:val="00307E88"/>
    <w:rsid w:val="00312417"/>
    <w:rsid w:val="0031241A"/>
    <w:rsid w:val="003140CD"/>
    <w:rsid w:val="0031417F"/>
    <w:rsid w:val="003141C3"/>
    <w:rsid w:val="00315F26"/>
    <w:rsid w:val="00315F35"/>
    <w:rsid w:val="00320726"/>
    <w:rsid w:val="00320802"/>
    <w:rsid w:val="00322D00"/>
    <w:rsid w:val="00323411"/>
    <w:rsid w:val="0032497C"/>
    <w:rsid w:val="00324A9A"/>
    <w:rsid w:val="0032670C"/>
    <w:rsid w:val="00326ADE"/>
    <w:rsid w:val="00326B08"/>
    <w:rsid w:val="00327EC8"/>
    <w:rsid w:val="00330681"/>
    <w:rsid w:val="00331F9B"/>
    <w:rsid w:val="00332005"/>
    <w:rsid w:val="00332D87"/>
    <w:rsid w:val="003332E9"/>
    <w:rsid w:val="00333ADD"/>
    <w:rsid w:val="003350CC"/>
    <w:rsid w:val="003354C2"/>
    <w:rsid w:val="003362E1"/>
    <w:rsid w:val="00336EF9"/>
    <w:rsid w:val="003377B9"/>
    <w:rsid w:val="003407CA"/>
    <w:rsid w:val="003417A5"/>
    <w:rsid w:val="003418FC"/>
    <w:rsid w:val="003420FC"/>
    <w:rsid w:val="003451CE"/>
    <w:rsid w:val="003465B8"/>
    <w:rsid w:val="00346850"/>
    <w:rsid w:val="00350315"/>
    <w:rsid w:val="00350A88"/>
    <w:rsid w:val="0035296E"/>
    <w:rsid w:val="003538EC"/>
    <w:rsid w:val="00354311"/>
    <w:rsid w:val="003553AE"/>
    <w:rsid w:val="00355763"/>
    <w:rsid w:val="00356A81"/>
    <w:rsid w:val="00356D18"/>
    <w:rsid w:val="003601AC"/>
    <w:rsid w:val="003609C3"/>
    <w:rsid w:val="003632A9"/>
    <w:rsid w:val="0036470E"/>
    <w:rsid w:val="00364F3B"/>
    <w:rsid w:val="003721A5"/>
    <w:rsid w:val="00372913"/>
    <w:rsid w:val="00372BBE"/>
    <w:rsid w:val="00374B0F"/>
    <w:rsid w:val="003755D4"/>
    <w:rsid w:val="00375685"/>
    <w:rsid w:val="003768BC"/>
    <w:rsid w:val="00377189"/>
    <w:rsid w:val="003776B3"/>
    <w:rsid w:val="00377BE5"/>
    <w:rsid w:val="00377CD7"/>
    <w:rsid w:val="00380F6F"/>
    <w:rsid w:val="00381472"/>
    <w:rsid w:val="00381E38"/>
    <w:rsid w:val="00382288"/>
    <w:rsid w:val="00384420"/>
    <w:rsid w:val="00384EE4"/>
    <w:rsid w:val="00386183"/>
    <w:rsid w:val="0038721B"/>
    <w:rsid w:val="0039008F"/>
    <w:rsid w:val="0039299E"/>
    <w:rsid w:val="00392EF5"/>
    <w:rsid w:val="003940BF"/>
    <w:rsid w:val="003A0EF9"/>
    <w:rsid w:val="003A28D7"/>
    <w:rsid w:val="003A3DD7"/>
    <w:rsid w:val="003A607F"/>
    <w:rsid w:val="003A6209"/>
    <w:rsid w:val="003A77E0"/>
    <w:rsid w:val="003A7C07"/>
    <w:rsid w:val="003B069D"/>
    <w:rsid w:val="003B092E"/>
    <w:rsid w:val="003B1339"/>
    <w:rsid w:val="003B189D"/>
    <w:rsid w:val="003B449B"/>
    <w:rsid w:val="003B496D"/>
    <w:rsid w:val="003B4B9E"/>
    <w:rsid w:val="003B552E"/>
    <w:rsid w:val="003B63E9"/>
    <w:rsid w:val="003B6883"/>
    <w:rsid w:val="003B7D06"/>
    <w:rsid w:val="003C0306"/>
    <w:rsid w:val="003C09C4"/>
    <w:rsid w:val="003C1611"/>
    <w:rsid w:val="003C1CA8"/>
    <w:rsid w:val="003C42CD"/>
    <w:rsid w:val="003C4BCB"/>
    <w:rsid w:val="003C5C36"/>
    <w:rsid w:val="003C5C5B"/>
    <w:rsid w:val="003C65E6"/>
    <w:rsid w:val="003C696E"/>
    <w:rsid w:val="003C73BF"/>
    <w:rsid w:val="003D10EC"/>
    <w:rsid w:val="003D1486"/>
    <w:rsid w:val="003D30D6"/>
    <w:rsid w:val="003D3BA3"/>
    <w:rsid w:val="003D4A66"/>
    <w:rsid w:val="003D4BE4"/>
    <w:rsid w:val="003D5B58"/>
    <w:rsid w:val="003D6EF4"/>
    <w:rsid w:val="003D7975"/>
    <w:rsid w:val="003D7CB2"/>
    <w:rsid w:val="003E0A6F"/>
    <w:rsid w:val="003E3356"/>
    <w:rsid w:val="003E3CAC"/>
    <w:rsid w:val="003E4247"/>
    <w:rsid w:val="003E499F"/>
    <w:rsid w:val="003E4D45"/>
    <w:rsid w:val="003E52F6"/>
    <w:rsid w:val="003F10C7"/>
    <w:rsid w:val="003F1755"/>
    <w:rsid w:val="003F1815"/>
    <w:rsid w:val="003F266B"/>
    <w:rsid w:val="003F26D4"/>
    <w:rsid w:val="003F2A1C"/>
    <w:rsid w:val="003F31B3"/>
    <w:rsid w:val="003F6950"/>
    <w:rsid w:val="004004CA"/>
    <w:rsid w:val="00400BE6"/>
    <w:rsid w:val="00402233"/>
    <w:rsid w:val="0040232E"/>
    <w:rsid w:val="00402AB7"/>
    <w:rsid w:val="004043B5"/>
    <w:rsid w:val="00404B86"/>
    <w:rsid w:val="004059D0"/>
    <w:rsid w:val="0040696E"/>
    <w:rsid w:val="004075F8"/>
    <w:rsid w:val="00407904"/>
    <w:rsid w:val="00407F98"/>
    <w:rsid w:val="00410229"/>
    <w:rsid w:val="00410979"/>
    <w:rsid w:val="004110A1"/>
    <w:rsid w:val="004119DE"/>
    <w:rsid w:val="004119FD"/>
    <w:rsid w:val="0041222B"/>
    <w:rsid w:val="00413258"/>
    <w:rsid w:val="00413814"/>
    <w:rsid w:val="00417332"/>
    <w:rsid w:val="004178AB"/>
    <w:rsid w:val="00421C3D"/>
    <w:rsid w:val="004224CC"/>
    <w:rsid w:val="0042378A"/>
    <w:rsid w:val="00423DB9"/>
    <w:rsid w:val="0042507C"/>
    <w:rsid w:val="00425811"/>
    <w:rsid w:val="004267C9"/>
    <w:rsid w:val="00426F21"/>
    <w:rsid w:val="0042704A"/>
    <w:rsid w:val="004272E5"/>
    <w:rsid w:val="00431040"/>
    <w:rsid w:val="00432F22"/>
    <w:rsid w:val="004333C8"/>
    <w:rsid w:val="004341FB"/>
    <w:rsid w:val="004359CB"/>
    <w:rsid w:val="00436FC1"/>
    <w:rsid w:val="0044155D"/>
    <w:rsid w:val="00442499"/>
    <w:rsid w:val="00444467"/>
    <w:rsid w:val="00444BBD"/>
    <w:rsid w:val="00445659"/>
    <w:rsid w:val="00446650"/>
    <w:rsid w:val="00447797"/>
    <w:rsid w:val="004507A8"/>
    <w:rsid w:val="00451AD5"/>
    <w:rsid w:val="004521AF"/>
    <w:rsid w:val="00452B9D"/>
    <w:rsid w:val="00453BE7"/>
    <w:rsid w:val="00453FC7"/>
    <w:rsid w:val="004545CF"/>
    <w:rsid w:val="00454B38"/>
    <w:rsid w:val="0045580D"/>
    <w:rsid w:val="00456AFF"/>
    <w:rsid w:val="00457FA7"/>
    <w:rsid w:val="0046138C"/>
    <w:rsid w:val="004615AE"/>
    <w:rsid w:val="00461EDA"/>
    <w:rsid w:val="00464FEB"/>
    <w:rsid w:val="00465AE6"/>
    <w:rsid w:val="00466201"/>
    <w:rsid w:val="0046642E"/>
    <w:rsid w:val="004667A4"/>
    <w:rsid w:val="0046731A"/>
    <w:rsid w:val="00467580"/>
    <w:rsid w:val="004703D7"/>
    <w:rsid w:val="004721B5"/>
    <w:rsid w:val="00472D01"/>
    <w:rsid w:val="00472F74"/>
    <w:rsid w:val="004734EA"/>
    <w:rsid w:val="004736B2"/>
    <w:rsid w:val="0047378D"/>
    <w:rsid w:val="00473805"/>
    <w:rsid w:val="00475410"/>
    <w:rsid w:val="00476377"/>
    <w:rsid w:val="00476889"/>
    <w:rsid w:val="00476A84"/>
    <w:rsid w:val="00477133"/>
    <w:rsid w:val="00477958"/>
    <w:rsid w:val="00480888"/>
    <w:rsid w:val="00481023"/>
    <w:rsid w:val="0048106E"/>
    <w:rsid w:val="004817B1"/>
    <w:rsid w:val="00481901"/>
    <w:rsid w:val="0048238A"/>
    <w:rsid w:val="00483510"/>
    <w:rsid w:val="0048354C"/>
    <w:rsid w:val="00484F74"/>
    <w:rsid w:val="0048527F"/>
    <w:rsid w:val="004853CB"/>
    <w:rsid w:val="00485CE5"/>
    <w:rsid w:val="00485D69"/>
    <w:rsid w:val="004903E1"/>
    <w:rsid w:val="00490659"/>
    <w:rsid w:val="00490F0F"/>
    <w:rsid w:val="004915FC"/>
    <w:rsid w:val="0049265D"/>
    <w:rsid w:val="00492763"/>
    <w:rsid w:val="0049289B"/>
    <w:rsid w:val="00492DBC"/>
    <w:rsid w:val="004934A6"/>
    <w:rsid w:val="00493E5F"/>
    <w:rsid w:val="00494D89"/>
    <w:rsid w:val="00494EF1"/>
    <w:rsid w:val="0049574D"/>
    <w:rsid w:val="00497295"/>
    <w:rsid w:val="004A1131"/>
    <w:rsid w:val="004A193C"/>
    <w:rsid w:val="004A20CF"/>
    <w:rsid w:val="004A30A2"/>
    <w:rsid w:val="004A3AD6"/>
    <w:rsid w:val="004A3E6E"/>
    <w:rsid w:val="004A47C2"/>
    <w:rsid w:val="004A5D4B"/>
    <w:rsid w:val="004A72AC"/>
    <w:rsid w:val="004B0FDC"/>
    <w:rsid w:val="004B1EEC"/>
    <w:rsid w:val="004B2119"/>
    <w:rsid w:val="004B2FD1"/>
    <w:rsid w:val="004B37A0"/>
    <w:rsid w:val="004B5584"/>
    <w:rsid w:val="004B686E"/>
    <w:rsid w:val="004B6F8B"/>
    <w:rsid w:val="004C018E"/>
    <w:rsid w:val="004C244A"/>
    <w:rsid w:val="004C2C69"/>
    <w:rsid w:val="004C389F"/>
    <w:rsid w:val="004C4927"/>
    <w:rsid w:val="004C586F"/>
    <w:rsid w:val="004D0148"/>
    <w:rsid w:val="004D05A0"/>
    <w:rsid w:val="004D0808"/>
    <w:rsid w:val="004D09E2"/>
    <w:rsid w:val="004D327E"/>
    <w:rsid w:val="004D41A0"/>
    <w:rsid w:val="004D502F"/>
    <w:rsid w:val="004D5538"/>
    <w:rsid w:val="004D7230"/>
    <w:rsid w:val="004E066E"/>
    <w:rsid w:val="004E0EDE"/>
    <w:rsid w:val="004E0EE9"/>
    <w:rsid w:val="004E1873"/>
    <w:rsid w:val="004E1F6F"/>
    <w:rsid w:val="004E23E1"/>
    <w:rsid w:val="004E2C9F"/>
    <w:rsid w:val="004E350B"/>
    <w:rsid w:val="004E3BD8"/>
    <w:rsid w:val="004E40AB"/>
    <w:rsid w:val="004E4128"/>
    <w:rsid w:val="004E43F1"/>
    <w:rsid w:val="004E5332"/>
    <w:rsid w:val="004E682C"/>
    <w:rsid w:val="004E6D5B"/>
    <w:rsid w:val="004F0297"/>
    <w:rsid w:val="004F1290"/>
    <w:rsid w:val="004F1AE2"/>
    <w:rsid w:val="004F211F"/>
    <w:rsid w:val="004F2A81"/>
    <w:rsid w:val="004F3747"/>
    <w:rsid w:val="004F37DA"/>
    <w:rsid w:val="004F5119"/>
    <w:rsid w:val="004F57D9"/>
    <w:rsid w:val="004F59AA"/>
    <w:rsid w:val="004F5C09"/>
    <w:rsid w:val="004F5CE6"/>
    <w:rsid w:val="004F6B3E"/>
    <w:rsid w:val="004F6F5D"/>
    <w:rsid w:val="004F7AAC"/>
    <w:rsid w:val="00501642"/>
    <w:rsid w:val="005018FB"/>
    <w:rsid w:val="005020F1"/>
    <w:rsid w:val="0050589C"/>
    <w:rsid w:val="005058FC"/>
    <w:rsid w:val="00507024"/>
    <w:rsid w:val="00507519"/>
    <w:rsid w:val="00507757"/>
    <w:rsid w:val="005112EC"/>
    <w:rsid w:val="00511727"/>
    <w:rsid w:val="0051183E"/>
    <w:rsid w:val="00512923"/>
    <w:rsid w:val="00514599"/>
    <w:rsid w:val="00514FA7"/>
    <w:rsid w:val="00515106"/>
    <w:rsid w:val="0051632F"/>
    <w:rsid w:val="00517207"/>
    <w:rsid w:val="00517D42"/>
    <w:rsid w:val="00520D2B"/>
    <w:rsid w:val="0052123E"/>
    <w:rsid w:val="00521579"/>
    <w:rsid w:val="00523941"/>
    <w:rsid w:val="005240B1"/>
    <w:rsid w:val="00524899"/>
    <w:rsid w:val="00524B5F"/>
    <w:rsid w:val="00524DCC"/>
    <w:rsid w:val="00524FC5"/>
    <w:rsid w:val="0052516F"/>
    <w:rsid w:val="0052532A"/>
    <w:rsid w:val="0052665B"/>
    <w:rsid w:val="005266FA"/>
    <w:rsid w:val="0052769D"/>
    <w:rsid w:val="00527801"/>
    <w:rsid w:val="00527BFD"/>
    <w:rsid w:val="00530D26"/>
    <w:rsid w:val="00531301"/>
    <w:rsid w:val="00531FA3"/>
    <w:rsid w:val="00532350"/>
    <w:rsid w:val="005324F8"/>
    <w:rsid w:val="00532D09"/>
    <w:rsid w:val="005330A8"/>
    <w:rsid w:val="00533ACF"/>
    <w:rsid w:val="0053428C"/>
    <w:rsid w:val="00534382"/>
    <w:rsid w:val="005344A6"/>
    <w:rsid w:val="00534E85"/>
    <w:rsid w:val="00534F71"/>
    <w:rsid w:val="005361E3"/>
    <w:rsid w:val="00537568"/>
    <w:rsid w:val="00537DCC"/>
    <w:rsid w:val="005412CF"/>
    <w:rsid w:val="005413C6"/>
    <w:rsid w:val="00545069"/>
    <w:rsid w:val="00546542"/>
    <w:rsid w:val="00547355"/>
    <w:rsid w:val="005509E3"/>
    <w:rsid w:val="00550A2A"/>
    <w:rsid w:val="00550FB2"/>
    <w:rsid w:val="005540B5"/>
    <w:rsid w:val="00554554"/>
    <w:rsid w:val="00556425"/>
    <w:rsid w:val="005573ED"/>
    <w:rsid w:val="00557643"/>
    <w:rsid w:val="005578BF"/>
    <w:rsid w:val="00557ACB"/>
    <w:rsid w:val="00560181"/>
    <w:rsid w:val="00562600"/>
    <w:rsid w:val="005628EA"/>
    <w:rsid w:val="00564F6B"/>
    <w:rsid w:val="00565DA2"/>
    <w:rsid w:val="00567349"/>
    <w:rsid w:val="005679AE"/>
    <w:rsid w:val="00567FC1"/>
    <w:rsid w:val="00570053"/>
    <w:rsid w:val="0057005F"/>
    <w:rsid w:val="00570E69"/>
    <w:rsid w:val="0057187C"/>
    <w:rsid w:val="00571F63"/>
    <w:rsid w:val="00575CB2"/>
    <w:rsid w:val="005769F2"/>
    <w:rsid w:val="00581149"/>
    <w:rsid w:val="00581868"/>
    <w:rsid w:val="00583863"/>
    <w:rsid w:val="00583E8F"/>
    <w:rsid w:val="00585424"/>
    <w:rsid w:val="00585DBC"/>
    <w:rsid w:val="0058612E"/>
    <w:rsid w:val="0059058E"/>
    <w:rsid w:val="00590AE4"/>
    <w:rsid w:val="005929C5"/>
    <w:rsid w:val="005931CA"/>
    <w:rsid w:val="00593484"/>
    <w:rsid w:val="005944CA"/>
    <w:rsid w:val="00594F58"/>
    <w:rsid w:val="00596772"/>
    <w:rsid w:val="005A0813"/>
    <w:rsid w:val="005A09C2"/>
    <w:rsid w:val="005A1F45"/>
    <w:rsid w:val="005A2215"/>
    <w:rsid w:val="005A3052"/>
    <w:rsid w:val="005A3D33"/>
    <w:rsid w:val="005A3E31"/>
    <w:rsid w:val="005A4E4A"/>
    <w:rsid w:val="005A5217"/>
    <w:rsid w:val="005A6996"/>
    <w:rsid w:val="005A6FA7"/>
    <w:rsid w:val="005A70D0"/>
    <w:rsid w:val="005A7A67"/>
    <w:rsid w:val="005B0268"/>
    <w:rsid w:val="005B04B8"/>
    <w:rsid w:val="005B08E1"/>
    <w:rsid w:val="005B137C"/>
    <w:rsid w:val="005B23AF"/>
    <w:rsid w:val="005B3A74"/>
    <w:rsid w:val="005B3AD0"/>
    <w:rsid w:val="005B4035"/>
    <w:rsid w:val="005B478C"/>
    <w:rsid w:val="005B531C"/>
    <w:rsid w:val="005B57DB"/>
    <w:rsid w:val="005B72E8"/>
    <w:rsid w:val="005B7538"/>
    <w:rsid w:val="005B7829"/>
    <w:rsid w:val="005C09B9"/>
    <w:rsid w:val="005C1591"/>
    <w:rsid w:val="005C1DF4"/>
    <w:rsid w:val="005C2436"/>
    <w:rsid w:val="005C3EC8"/>
    <w:rsid w:val="005C404A"/>
    <w:rsid w:val="005C4DE2"/>
    <w:rsid w:val="005C5734"/>
    <w:rsid w:val="005C5D6E"/>
    <w:rsid w:val="005C70CF"/>
    <w:rsid w:val="005C72E5"/>
    <w:rsid w:val="005C7EDC"/>
    <w:rsid w:val="005D0688"/>
    <w:rsid w:val="005D2AEB"/>
    <w:rsid w:val="005D309C"/>
    <w:rsid w:val="005D34A3"/>
    <w:rsid w:val="005D3546"/>
    <w:rsid w:val="005D5C08"/>
    <w:rsid w:val="005D63B5"/>
    <w:rsid w:val="005D65A9"/>
    <w:rsid w:val="005D671A"/>
    <w:rsid w:val="005E266D"/>
    <w:rsid w:val="005E3149"/>
    <w:rsid w:val="005E4670"/>
    <w:rsid w:val="005F14EF"/>
    <w:rsid w:val="005F181D"/>
    <w:rsid w:val="005F1DE1"/>
    <w:rsid w:val="005F260E"/>
    <w:rsid w:val="005F4260"/>
    <w:rsid w:val="005F4935"/>
    <w:rsid w:val="005F59E2"/>
    <w:rsid w:val="005F5F01"/>
    <w:rsid w:val="005F66E8"/>
    <w:rsid w:val="005F713A"/>
    <w:rsid w:val="005F713C"/>
    <w:rsid w:val="00600BF4"/>
    <w:rsid w:val="00601550"/>
    <w:rsid w:val="00602AC9"/>
    <w:rsid w:val="00604029"/>
    <w:rsid w:val="00604EE7"/>
    <w:rsid w:val="00605F40"/>
    <w:rsid w:val="00606964"/>
    <w:rsid w:val="00606B82"/>
    <w:rsid w:val="006075F6"/>
    <w:rsid w:val="0060765D"/>
    <w:rsid w:val="00610B17"/>
    <w:rsid w:val="006110AB"/>
    <w:rsid w:val="00611E92"/>
    <w:rsid w:val="00612317"/>
    <w:rsid w:val="0061324A"/>
    <w:rsid w:val="00613819"/>
    <w:rsid w:val="00613F8B"/>
    <w:rsid w:val="0061410E"/>
    <w:rsid w:val="00614B68"/>
    <w:rsid w:val="00615739"/>
    <w:rsid w:val="006166D2"/>
    <w:rsid w:val="00617C71"/>
    <w:rsid w:val="00622000"/>
    <w:rsid w:val="00622307"/>
    <w:rsid w:val="00622B23"/>
    <w:rsid w:val="006261A3"/>
    <w:rsid w:val="00626AEE"/>
    <w:rsid w:val="00626C8B"/>
    <w:rsid w:val="00627FD1"/>
    <w:rsid w:val="0063218E"/>
    <w:rsid w:val="0063262C"/>
    <w:rsid w:val="00633670"/>
    <w:rsid w:val="00633FC3"/>
    <w:rsid w:val="00635017"/>
    <w:rsid w:val="00636728"/>
    <w:rsid w:val="00641793"/>
    <w:rsid w:val="00642BF9"/>
    <w:rsid w:val="00643F14"/>
    <w:rsid w:val="006442CA"/>
    <w:rsid w:val="006456B2"/>
    <w:rsid w:val="00645ECB"/>
    <w:rsid w:val="00647D05"/>
    <w:rsid w:val="00652B89"/>
    <w:rsid w:val="00652B9D"/>
    <w:rsid w:val="006551B0"/>
    <w:rsid w:val="00655B5E"/>
    <w:rsid w:val="00657366"/>
    <w:rsid w:val="00657407"/>
    <w:rsid w:val="00662116"/>
    <w:rsid w:val="00662791"/>
    <w:rsid w:val="006628A3"/>
    <w:rsid w:val="006633E8"/>
    <w:rsid w:val="00664714"/>
    <w:rsid w:val="00664F21"/>
    <w:rsid w:val="0066511A"/>
    <w:rsid w:val="00665EDF"/>
    <w:rsid w:val="0066678D"/>
    <w:rsid w:val="00667BC4"/>
    <w:rsid w:val="006702EE"/>
    <w:rsid w:val="00671A67"/>
    <w:rsid w:val="00674DCF"/>
    <w:rsid w:val="0067617C"/>
    <w:rsid w:val="006762CE"/>
    <w:rsid w:val="00676B73"/>
    <w:rsid w:val="00677575"/>
    <w:rsid w:val="006811FF"/>
    <w:rsid w:val="00681420"/>
    <w:rsid w:val="00681C2C"/>
    <w:rsid w:val="00682BDE"/>
    <w:rsid w:val="00683935"/>
    <w:rsid w:val="006855AF"/>
    <w:rsid w:val="0068639E"/>
    <w:rsid w:val="00687A96"/>
    <w:rsid w:val="006916A7"/>
    <w:rsid w:val="0069255F"/>
    <w:rsid w:val="00692BF9"/>
    <w:rsid w:val="006934B9"/>
    <w:rsid w:val="00693F4F"/>
    <w:rsid w:val="00695548"/>
    <w:rsid w:val="0069576A"/>
    <w:rsid w:val="00696A15"/>
    <w:rsid w:val="006A03AB"/>
    <w:rsid w:val="006A1286"/>
    <w:rsid w:val="006A2C8E"/>
    <w:rsid w:val="006A345A"/>
    <w:rsid w:val="006A4590"/>
    <w:rsid w:val="006A4B4B"/>
    <w:rsid w:val="006A4EAB"/>
    <w:rsid w:val="006A5261"/>
    <w:rsid w:val="006A74AE"/>
    <w:rsid w:val="006B035C"/>
    <w:rsid w:val="006B1916"/>
    <w:rsid w:val="006B578A"/>
    <w:rsid w:val="006B5B0D"/>
    <w:rsid w:val="006B60C3"/>
    <w:rsid w:val="006B68F2"/>
    <w:rsid w:val="006B6930"/>
    <w:rsid w:val="006C00C0"/>
    <w:rsid w:val="006C2EB3"/>
    <w:rsid w:val="006C3CA9"/>
    <w:rsid w:val="006C3D0D"/>
    <w:rsid w:val="006D0586"/>
    <w:rsid w:val="006D08B2"/>
    <w:rsid w:val="006D180F"/>
    <w:rsid w:val="006D44EC"/>
    <w:rsid w:val="006D4F1A"/>
    <w:rsid w:val="006D5161"/>
    <w:rsid w:val="006D633A"/>
    <w:rsid w:val="006D71E0"/>
    <w:rsid w:val="006E036E"/>
    <w:rsid w:val="006E2083"/>
    <w:rsid w:val="006E3FC1"/>
    <w:rsid w:val="006E4EE9"/>
    <w:rsid w:val="006E5CE5"/>
    <w:rsid w:val="006E7C91"/>
    <w:rsid w:val="006F0B9C"/>
    <w:rsid w:val="006F1330"/>
    <w:rsid w:val="006F1E94"/>
    <w:rsid w:val="006F27A9"/>
    <w:rsid w:val="006F2811"/>
    <w:rsid w:val="006F2ADF"/>
    <w:rsid w:val="006F3BAD"/>
    <w:rsid w:val="006F44B4"/>
    <w:rsid w:val="006F4855"/>
    <w:rsid w:val="006F524D"/>
    <w:rsid w:val="006F5DB6"/>
    <w:rsid w:val="006F68CA"/>
    <w:rsid w:val="007011B2"/>
    <w:rsid w:val="00701608"/>
    <w:rsid w:val="007039E8"/>
    <w:rsid w:val="00703BE8"/>
    <w:rsid w:val="0070405F"/>
    <w:rsid w:val="0070409E"/>
    <w:rsid w:val="007051B1"/>
    <w:rsid w:val="00705EB3"/>
    <w:rsid w:val="007066EF"/>
    <w:rsid w:val="00710C81"/>
    <w:rsid w:val="00710FCB"/>
    <w:rsid w:val="00711D71"/>
    <w:rsid w:val="007133FD"/>
    <w:rsid w:val="00716741"/>
    <w:rsid w:val="00716F53"/>
    <w:rsid w:val="0072032F"/>
    <w:rsid w:val="00721285"/>
    <w:rsid w:val="00723231"/>
    <w:rsid w:val="00723E6E"/>
    <w:rsid w:val="007245EA"/>
    <w:rsid w:val="007275EA"/>
    <w:rsid w:val="007303A1"/>
    <w:rsid w:val="0073074B"/>
    <w:rsid w:val="0073084B"/>
    <w:rsid w:val="007313C0"/>
    <w:rsid w:val="00731A58"/>
    <w:rsid w:val="00731A99"/>
    <w:rsid w:val="00732106"/>
    <w:rsid w:val="007322F4"/>
    <w:rsid w:val="00733175"/>
    <w:rsid w:val="00734A56"/>
    <w:rsid w:val="007356FE"/>
    <w:rsid w:val="00741548"/>
    <w:rsid w:val="0074164B"/>
    <w:rsid w:val="00741A98"/>
    <w:rsid w:val="00741E01"/>
    <w:rsid w:val="00744840"/>
    <w:rsid w:val="0074672E"/>
    <w:rsid w:val="00747BBF"/>
    <w:rsid w:val="0075069C"/>
    <w:rsid w:val="00750942"/>
    <w:rsid w:val="00752BFB"/>
    <w:rsid w:val="007540DA"/>
    <w:rsid w:val="00754883"/>
    <w:rsid w:val="00756DF1"/>
    <w:rsid w:val="00760EA9"/>
    <w:rsid w:val="0076122D"/>
    <w:rsid w:val="00763800"/>
    <w:rsid w:val="00763EDD"/>
    <w:rsid w:val="007646E6"/>
    <w:rsid w:val="007679F3"/>
    <w:rsid w:val="00767BF4"/>
    <w:rsid w:val="00770915"/>
    <w:rsid w:val="00771398"/>
    <w:rsid w:val="0077218F"/>
    <w:rsid w:val="0077268D"/>
    <w:rsid w:val="00772C01"/>
    <w:rsid w:val="0077389B"/>
    <w:rsid w:val="007751EA"/>
    <w:rsid w:val="00776074"/>
    <w:rsid w:val="00776F6D"/>
    <w:rsid w:val="00777C7F"/>
    <w:rsid w:val="0078165F"/>
    <w:rsid w:val="007821A2"/>
    <w:rsid w:val="007851B2"/>
    <w:rsid w:val="0078706F"/>
    <w:rsid w:val="0078755A"/>
    <w:rsid w:val="007903EA"/>
    <w:rsid w:val="00790743"/>
    <w:rsid w:val="0079197B"/>
    <w:rsid w:val="0079445E"/>
    <w:rsid w:val="00795244"/>
    <w:rsid w:val="007958D2"/>
    <w:rsid w:val="0079599F"/>
    <w:rsid w:val="007A3CE9"/>
    <w:rsid w:val="007A52D3"/>
    <w:rsid w:val="007A5C6D"/>
    <w:rsid w:val="007A5DE8"/>
    <w:rsid w:val="007A714A"/>
    <w:rsid w:val="007A774B"/>
    <w:rsid w:val="007A7C48"/>
    <w:rsid w:val="007B0FAA"/>
    <w:rsid w:val="007B24DB"/>
    <w:rsid w:val="007B33FE"/>
    <w:rsid w:val="007B4491"/>
    <w:rsid w:val="007B57B6"/>
    <w:rsid w:val="007C015C"/>
    <w:rsid w:val="007C2707"/>
    <w:rsid w:val="007C2DEE"/>
    <w:rsid w:val="007C37FD"/>
    <w:rsid w:val="007C531C"/>
    <w:rsid w:val="007C5588"/>
    <w:rsid w:val="007C670C"/>
    <w:rsid w:val="007C7FD7"/>
    <w:rsid w:val="007D26DD"/>
    <w:rsid w:val="007D301E"/>
    <w:rsid w:val="007D3959"/>
    <w:rsid w:val="007D48D5"/>
    <w:rsid w:val="007D740D"/>
    <w:rsid w:val="007D75FD"/>
    <w:rsid w:val="007D7AC0"/>
    <w:rsid w:val="007D7E06"/>
    <w:rsid w:val="007E14C6"/>
    <w:rsid w:val="007E1779"/>
    <w:rsid w:val="007E3DEB"/>
    <w:rsid w:val="007E4281"/>
    <w:rsid w:val="007E432C"/>
    <w:rsid w:val="007E53C5"/>
    <w:rsid w:val="007E5CC9"/>
    <w:rsid w:val="007E6635"/>
    <w:rsid w:val="007E7411"/>
    <w:rsid w:val="007E74D0"/>
    <w:rsid w:val="007F1303"/>
    <w:rsid w:val="007F1985"/>
    <w:rsid w:val="007F2BBD"/>
    <w:rsid w:val="007F3830"/>
    <w:rsid w:val="007F4763"/>
    <w:rsid w:val="007F4922"/>
    <w:rsid w:val="007F4FF2"/>
    <w:rsid w:val="007F538C"/>
    <w:rsid w:val="007F56B3"/>
    <w:rsid w:val="00800163"/>
    <w:rsid w:val="00800957"/>
    <w:rsid w:val="00800E37"/>
    <w:rsid w:val="0080217B"/>
    <w:rsid w:val="00802F63"/>
    <w:rsid w:val="00803511"/>
    <w:rsid w:val="00804202"/>
    <w:rsid w:val="00804E80"/>
    <w:rsid w:val="008056B7"/>
    <w:rsid w:val="008059B3"/>
    <w:rsid w:val="00805AFB"/>
    <w:rsid w:val="00805C25"/>
    <w:rsid w:val="00807160"/>
    <w:rsid w:val="0081092F"/>
    <w:rsid w:val="00810C74"/>
    <w:rsid w:val="00811509"/>
    <w:rsid w:val="008127EE"/>
    <w:rsid w:val="00813174"/>
    <w:rsid w:val="008145ED"/>
    <w:rsid w:val="0081651C"/>
    <w:rsid w:val="008178ED"/>
    <w:rsid w:val="008179A8"/>
    <w:rsid w:val="00820A7D"/>
    <w:rsid w:val="00821475"/>
    <w:rsid w:val="008229AB"/>
    <w:rsid w:val="00823C4F"/>
    <w:rsid w:val="00824D79"/>
    <w:rsid w:val="00825369"/>
    <w:rsid w:val="00825BA3"/>
    <w:rsid w:val="0082682F"/>
    <w:rsid w:val="008277FC"/>
    <w:rsid w:val="00827AB6"/>
    <w:rsid w:val="00832134"/>
    <w:rsid w:val="00833049"/>
    <w:rsid w:val="00834A50"/>
    <w:rsid w:val="0083532E"/>
    <w:rsid w:val="008358A1"/>
    <w:rsid w:val="00835D09"/>
    <w:rsid w:val="0083712A"/>
    <w:rsid w:val="0083791B"/>
    <w:rsid w:val="00840A47"/>
    <w:rsid w:val="008420AC"/>
    <w:rsid w:val="008437C7"/>
    <w:rsid w:val="00843B7B"/>
    <w:rsid w:val="008440AA"/>
    <w:rsid w:val="0084620D"/>
    <w:rsid w:val="0084635E"/>
    <w:rsid w:val="00850845"/>
    <w:rsid w:val="00850DA7"/>
    <w:rsid w:val="0085110F"/>
    <w:rsid w:val="00851417"/>
    <w:rsid w:val="008540CC"/>
    <w:rsid w:val="0085617F"/>
    <w:rsid w:val="00856852"/>
    <w:rsid w:val="00860BCD"/>
    <w:rsid w:val="00860D11"/>
    <w:rsid w:val="00860E92"/>
    <w:rsid w:val="00861179"/>
    <w:rsid w:val="00861BCA"/>
    <w:rsid w:val="00862904"/>
    <w:rsid w:val="008633FA"/>
    <w:rsid w:val="00864827"/>
    <w:rsid w:val="008654B7"/>
    <w:rsid w:val="0086585F"/>
    <w:rsid w:val="00865EF6"/>
    <w:rsid w:val="0086667E"/>
    <w:rsid w:val="008671C9"/>
    <w:rsid w:val="008700AE"/>
    <w:rsid w:val="00873E01"/>
    <w:rsid w:val="00873E02"/>
    <w:rsid w:val="00873EDD"/>
    <w:rsid w:val="00874B46"/>
    <w:rsid w:val="00874BD7"/>
    <w:rsid w:val="00875BB6"/>
    <w:rsid w:val="0087650A"/>
    <w:rsid w:val="00876CC4"/>
    <w:rsid w:val="008800E3"/>
    <w:rsid w:val="0088090F"/>
    <w:rsid w:val="00880DF5"/>
    <w:rsid w:val="008811E6"/>
    <w:rsid w:val="0088174D"/>
    <w:rsid w:val="00881B4B"/>
    <w:rsid w:val="00882456"/>
    <w:rsid w:val="0088299B"/>
    <w:rsid w:val="0088345E"/>
    <w:rsid w:val="00883AC0"/>
    <w:rsid w:val="00883CEB"/>
    <w:rsid w:val="00885C24"/>
    <w:rsid w:val="0088644C"/>
    <w:rsid w:val="008864F1"/>
    <w:rsid w:val="00886515"/>
    <w:rsid w:val="008875EE"/>
    <w:rsid w:val="0088770F"/>
    <w:rsid w:val="0089088C"/>
    <w:rsid w:val="0089219D"/>
    <w:rsid w:val="00892D56"/>
    <w:rsid w:val="00892D78"/>
    <w:rsid w:val="00893964"/>
    <w:rsid w:val="00893B0D"/>
    <w:rsid w:val="00894D20"/>
    <w:rsid w:val="00894D31"/>
    <w:rsid w:val="00897F6E"/>
    <w:rsid w:val="008A1F41"/>
    <w:rsid w:val="008A5654"/>
    <w:rsid w:val="008A5BA0"/>
    <w:rsid w:val="008A5BBC"/>
    <w:rsid w:val="008A66B1"/>
    <w:rsid w:val="008A6D9E"/>
    <w:rsid w:val="008B013A"/>
    <w:rsid w:val="008B10F4"/>
    <w:rsid w:val="008B115C"/>
    <w:rsid w:val="008B12A5"/>
    <w:rsid w:val="008B3657"/>
    <w:rsid w:val="008B4A72"/>
    <w:rsid w:val="008B5AE2"/>
    <w:rsid w:val="008B6365"/>
    <w:rsid w:val="008B6C72"/>
    <w:rsid w:val="008B7E09"/>
    <w:rsid w:val="008C0128"/>
    <w:rsid w:val="008C1180"/>
    <w:rsid w:val="008C1D37"/>
    <w:rsid w:val="008C2196"/>
    <w:rsid w:val="008C2277"/>
    <w:rsid w:val="008C29CA"/>
    <w:rsid w:val="008C3A9B"/>
    <w:rsid w:val="008C4BF6"/>
    <w:rsid w:val="008C54EC"/>
    <w:rsid w:val="008C5F69"/>
    <w:rsid w:val="008C6125"/>
    <w:rsid w:val="008C6429"/>
    <w:rsid w:val="008C6812"/>
    <w:rsid w:val="008C6927"/>
    <w:rsid w:val="008C7247"/>
    <w:rsid w:val="008C77D6"/>
    <w:rsid w:val="008D03EB"/>
    <w:rsid w:val="008D0712"/>
    <w:rsid w:val="008D411F"/>
    <w:rsid w:val="008D4B8F"/>
    <w:rsid w:val="008D5086"/>
    <w:rsid w:val="008D544E"/>
    <w:rsid w:val="008D5EB8"/>
    <w:rsid w:val="008D69A9"/>
    <w:rsid w:val="008E02C1"/>
    <w:rsid w:val="008E1081"/>
    <w:rsid w:val="008E1E95"/>
    <w:rsid w:val="008E27D1"/>
    <w:rsid w:val="008E30F0"/>
    <w:rsid w:val="008E3DBA"/>
    <w:rsid w:val="008E6F08"/>
    <w:rsid w:val="008F0362"/>
    <w:rsid w:val="008F08AC"/>
    <w:rsid w:val="008F1625"/>
    <w:rsid w:val="008F1626"/>
    <w:rsid w:val="008F2CA2"/>
    <w:rsid w:val="008F562B"/>
    <w:rsid w:val="008F7335"/>
    <w:rsid w:val="0090324E"/>
    <w:rsid w:val="0090328B"/>
    <w:rsid w:val="009032B4"/>
    <w:rsid w:val="00903EFF"/>
    <w:rsid w:val="0090482C"/>
    <w:rsid w:val="00905D80"/>
    <w:rsid w:val="009064FE"/>
    <w:rsid w:val="00906D67"/>
    <w:rsid w:val="009144BC"/>
    <w:rsid w:val="009157A1"/>
    <w:rsid w:val="0091743D"/>
    <w:rsid w:val="00917C43"/>
    <w:rsid w:val="00921F95"/>
    <w:rsid w:val="00922BCE"/>
    <w:rsid w:val="00923162"/>
    <w:rsid w:val="009242EB"/>
    <w:rsid w:val="00925512"/>
    <w:rsid w:val="00926B04"/>
    <w:rsid w:val="00926C78"/>
    <w:rsid w:val="0092702A"/>
    <w:rsid w:val="00930475"/>
    <w:rsid w:val="00930702"/>
    <w:rsid w:val="00930F89"/>
    <w:rsid w:val="00932B75"/>
    <w:rsid w:val="00932C8B"/>
    <w:rsid w:val="00934828"/>
    <w:rsid w:val="00934F22"/>
    <w:rsid w:val="009356D9"/>
    <w:rsid w:val="00935868"/>
    <w:rsid w:val="00935E79"/>
    <w:rsid w:val="00936AAC"/>
    <w:rsid w:val="00936C41"/>
    <w:rsid w:val="00937D77"/>
    <w:rsid w:val="009406D0"/>
    <w:rsid w:val="00940759"/>
    <w:rsid w:val="00940DE4"/>
    <w:rsid w:val="00940E53"/>
    <w:rsid w:val="00941E7D"/>
    <w:rsid w:val="00943781"/>
    <w:rsid w:val="00943822"/>
    <w:rsid w:val="009446EE"/>
    <w:rsid w:val="00946CA2"/>
    <w:rsid w:val="00947359"/>
    <w:rsid w:val="00950279"/>
    <w:rsid w:val="00950F67"/>
    <w:rsid w:val="00953303"/>
    <w:rsid w:val="00954E19"/>
    <w:rsid w:val="00955C0B"/>
    <w:rsid w:val="00955EEC"/>
    <w:rsid w:val="00955F2C"/>
    <w:rsid w:val="00962B9D"/>
    <w:rsid w:val="00963004"/>
    <w:rsid w:val="00963EA9"/>
    <w:rsid w:val="0096421D"/>
    <w:rsid w:val="009644CF"/>
    <w:rsid w:val="00964C41"/>
    <w:rsid w:val="00965178"/>
    <w:rsid w:val="00965856"/>
    <w:rsid w:val="009658D6"/>
    <w:rsid w:val="0096609D"/>
    <w:rsid w:val="00966EA4"/>
    <w:rsid w:val="00966F6F"/>
    <w:rsid w:val="00967C6D"/>
    <w:rsid w:val="00967E76"/>
    <w:rsid w:val="009703EA"/>
    <w:rsid w:val="00971205"/>
    <w:rsid w:val="00971F56"/>
    <w:rsid w:val="0097496C"/>
    <w:rsid w:val="00974B43"/>
    <w:rsid w:val="009762D4"/>
    <w:rsid w:val="00977571"/>
    <w:rsid w:val="0097767A"/>
    <w:rsid w:val="009776EC"/>
    <w:rsid w:val="0098123C"/>
    <w:rsid w:val="0098214D"/>
    <w:rsid w:val="00982433"/>
    <w:rsid w:val="009837DC"/>
    <w:rsid w:val="00984741"/>
    <w:rsid w:val="009855EC"/>
    <w:rsid w:val="00985C2A"/>
    <w:rsid w:val="0098728A"/>
    <w:rsid w:val="00990AD5"/>
    <w:rsid w:val="00992483"/>
    <w:rsid w:val="009938D3"/>
    <w:rsid w:val="00995910"/>
    <w:rsid w:val="009960F8"/>
    <w:rsid w:val="0099678A"/>
    <w:rsid w:val="009969CD"/>
    <w:rsid w:val="009A0B99"/>
    <w:rsid w:val="009A1E56"/>
    <w:rsid w:val="009A2087"/>
    <w:rsid w:val="009A2457"/>
    <w:rsid w:val="009A36DA"/>
    <w:rsid w:val="009A6F12"/>
    <w:rsid w:val="009B018D"/>
    <w:rsid w:val="009B01B6"/>
    <w:rsid w:val="009B04D4"/>
    <w:rsid w:val="009B3EC7"/>
    <w:rsid w:val="009B597E"/>
    <w:rsid w:val="009B5FBC"/>
    <w:rsid w:val="009B65EE"/>
    <w:rsid w:val="009B6CBF"/>
    <w:rsid w:val="009B7355"/>
    <w:rsid w:val="009C204D"/>
    <w:rsid w:val="009C21A8"/>
    <w:rsid w:val="009C2B18"/>
    <w:rsid w:val="009C2FBB"/>
    <w:rsid w:val="009C2FF8"/>
    <w:rsid w:val="009C476C"/>
    <w:rsid w:val="009C5BDF"/>
    <w:rsid w:val="009C5F51"/>
    <w:rsid w:val="009C63F7"/>
    <w:rsid w:val="009C7841"/>
    <w:rsid w:val="009D01FE"/>
    <w:rsid w:val="009D1332"/>
    <w:rsid w:val="009D1AB7"/>
    <w:rsid w:val="009D286C"/>
    <w:rsid w:val="009D4372"/>
    <w:rsid w:val="009D439D"/>
    <w:rsid w:val="009D4EF8"/>
    <w:rsid w:val="009D5A3B"/>
    <w:rsid w:val="009D5CE8"/>
    <w:rsid w:val="009D7CE3"/>
    <w:rsid w:val="009E0571"/>
    <w:rsid w:val="009E1333"/>
    <w:rsid w:val="009E26C4"/>
    <w:rsid w:val="009E3A4B"/>
    <w:rsid w:val="009E3DD6"/>
    <w:rsid w:val="009E3E64"/>
    <w:rsid w:val="009E770A"/>
    <w:rsid w:val="009E7C2E"/>
    <w:rsid w:val="009E7EDD"/>
    <w:rsid w:val="009F084C"/>
    <w:rsid w:val="009F2273"/>
    <w:rsid w:val="009F246E"/>
    <w:rsid w:val="009F26E6"/>
    <w:rsid w:val="009F3519"/>
    <w:rsid w:val="009F376D"/>
    <w:rsid w:val="009F3FC3"/>
    <w:rsid w:val="009F4754"/>
    <w:rsid w:val="009F51F7"/>
    <w:rsid w:val="009F6262"/>
    <w:rsid w:val="009F6870"/>
    <w:rsid w:val="009F7195"/>
    <w:rsid w:val="009F761A"/>
    <w:rsid w:val="009F77FE"/>
    <w:rsid w:val="00A0005F"/>
    <w:rsid w:val="00A0195C"/>
    <w:rsid w:val="00A04019"/>
    <w:rsid w:val="00A040E9"/>
    <w:rsid w:val="00A04E54"/>
    <w:rsid w:val="00A06926"/>
    <w:rsid w:val="00A0767C"/>
    <w:rsid w:val="00A07FCF"/>
    <w:rsid w:val="00A1101C"/>
    <w:rsid w:val="00A1214E"/>
    <w:rsid w:val="00A1267A"/>
    <w:rsid w:val="00A13C1F"/>
    <w:rsid w:val="00A14D5A"/>
    <w:rsid w:val="00A158CA"/>
    <w:rsid w:val="00A15B2E"/>
    <w:rsid w:val="00A16865"/>
    <w:rsid w:val="00A17257"/>
    <w:rsid w:val="00A17E08"/>
    <w:rsid w:val="00A22556"/>
    <w:rsid w:val="00A23793"/>
    <w:rsid w:val="00A25169"/>
    <w:rsid w:val="00A25454"/>
    <w:rsid w:val="00A259BD"/>
    <w:rsid w:val="00A3064B"/>
    <w:rsid w:val="00A3254A"/>
    <w:rsid w:val="00A32658"/>
    <w:rsid w:val="00A32897"/>
    <w:rsid w:val="00A334C7"/>
    <w:rsid w:val="00A3422F"/>
    <w:rsid w:val="00A35865"/>
    <w:rsid w:val="00A35FCE"/>
    <w:rsid w:val="00A36356"/>
    <w:rsid w:val="00A36362"/>
    <w:rsid w:val="00A3651A"/>
    <w:rsid w:val="00A37504"/>
    <w:rsid w:val="00A3775C"/>
    <w:rsid w:val="00A40E5A"/>
    <w:rsid w:val="00A4153A"/>
    <w:rsid w:val="00A41790"/>
    <w:rsid w:val="00A417A5"/>
    <w:rsid w:val="00A42284"/>
    <w:rsid w:val="00A43117"/>
    <w:rsid w:val="00A436B5"/>
    <w:rsid w:val="00A447B4"/>
    <w:rsid w:val="00A46E68"/>
    <w:rsid w:val="00A50830"/>
    <w:rsid w:val="00A508ED"/>
    <w:rsid w:val="00A52026"/>
    <w:rsid w:val="00A55C3F"/>
    <w:rsid w:val="00A57843"/>
    <w:rsid w:val="00A6084F"/>
    <w:rsid w:val="00A61B97"/>
    <w:rsid w:val="00A61CD2"/>
    <w:rsid w:val="00A63120"/>
    <w:rsid w:val="00A644E6"/>
    <w:rsid w:val="00A6533D"/>
    <w:rsid w:val="00A65D95"/>
    <w:rsid w:val="00A65FBA"/>
    <w:rsid w:val="00A66744"/>
    <w:rsid w:val="00A670D4"/>
    <w:rsid w:val="00A7022D"/>
    <w:rsid w:val="00A70474"/>
    <w:rsid w:val="00A709A7"/>
    <w:rsid w:val="00A73081"/>
    <w:rsid w:val="00A73AD9"/>
    <w:rsid w:val="00A73E0C"/>
    <w:rsid w:val="00A74F09"/>
    <w:rsid w:val="00A753A6"/>
    <w:rsid w:val="00A75741"/>
    <w:rsid w:val="00A7685B"/>
    <w:rsid w:val="00A7696A"/>
    <w:rsid w:val="00A772D8"/>
    <w:rsid w:val="00A77542"/>
    <w:rsid w:val="00A77742"/>
    <w:rsid w:val="00A77B9F"/>
    <w:rsid w:val="00A8087C"/>
    <w:rsid w:val="00A80FE5"/>
    <w:rsid w:val="00A818FC"/>
    <w:rsid w:val="00A8225F"/>
    <w:rsid w:val="00A82A82"/>
    <w:rsid w:val="00A8339E"/>
    <w:rsid w:val="00A84104"/>
    <w:rsid w:val="00A84574"/>
    <w:rsid w:val="00A85400"/>
    <w:rsid w:val="00A87EF8"/>
    <w:rsid w:val="00A90D94"/>
    <w:rsid w:val="00A910B4"/>
    <w:rsid w:val="00A91431"/>
    <w:rsid w:val="00A93AC9"/>
    <w:rsid w:val="00A94089"/>
    <w:rsid w:val="00A94A61"/>
    <w:rsid w:val="00A94B01"/>
    <w:rsid w:val="00A95E6A"/>
    <w:rsid w:val="00A968D6"/>
    <w:rsid w:val="00AA2FF7"/>
    <w:rsid w:val="00AA3DC8"/>
    <w:rsid w:val="00AA4330"/>
    <w:rsid w:val="00AA46BE"/>
    <w:rsid w:val="00AA5031"/>
    <w:rsid w:val="00AA5F5C"/>
    <w:rsid w:val="00AA7E6F"/>
    <w:rsid w:val="00AB054E"/>
    <w:rsid w:val="00AB1C62"/>
    <w:rsid w:val="00AB2CD8"/>
    <w:rsid w:val="00AB3025"/>
    <w:rsid w:val="00AB57F5"/>
    <w:rsid w:val="00AC1B67"/>
    <w:rsid w:val="00AC1F0C"/>
    <w:rsid w:val="00AC4D6B"/>
    <w:rsid w:val="00AC5C1A"/>
    <w:rsid w:val="00AC5D6F"/>
    <w:rsid w:val="00AC616F"/>
    <w:rsid w:val="00AC6CF1"/>
    <w:rsid w:val="00AC6DCA"/>
    <w:rsid w:val="00AC7846"/>
    <w:rsid w:val="00AD17A2"/>
    <w:rsid w:val="00AD1CF7"/>
    <w:rsid w:val="00AD25DE"/>
    <w:rsid w:val="00AD5060"/>
    <w:rsid w:val="00AD5A80"/>
    <w:rsid w:val="00AD60A9"/>
    <w:rsid w:val="00AD61F3"/>
    <w:rsid w:val="00AD65F9"/>
    <w:rsid w:val="00AE0F13"/>
    <w:rsid w:val="00AE1CDA"/>
    <w:rsid w:val="00AE356B"/>
    <w:rsid w:val="00AE419E"/>
    <w:rsid w:val="00AE46A7"/>
    <w:rsid w:val="00AE6B94"/>
    <w:rsid w:val="00AE7CE7"/>
    <w:rsid w:val="00AF24B6"/>
    <w:rsid w:val="00AF34AA"/>
    <w:rsid w:val="00AF4A46"/>
    <w:rsid w:val="00AF5EF2"/>
    <w:rsid w:val="00AF69E0"/>
    <w:rsid w:val="00AF77B3"/>
    <w:rsid w:val="00B01EC0"/>
    <w:rsid w:val="00B03DB3"/>
    <w:rsid w:val="00B06EF5"/>
    <w:rsid w:val="00B07EF3"/>
    <w:rsid w:val="00B10669"/>
    <w:rsid w:val="00B10FA3"/>
    <w:rsid w:val="00B16997"/>
    <w:rsid w:val="00B17B96"/>
    <w:rsid w:val="00B17F29"/>
    <w:rsid w:val="00B2281C"/>
    <w:rsid w:val="00B22DD5"/>
    <w:rsid w:val="00B22E0B"/>
    <w:rsid w:val="00B2418C"/>
    <w:rsid w:val="00B2467B"/>
    <w:rsid w:val="00B260D0"/>
    <w:rsid w:val="00B26329"/>
    <w:rsid w:val="00B27150"/>
    <w:rsid w:val="00B275BA"/>
    <w:rsid w:val="00B3012A"/>
    <w:rsid w:val="00B30310"/>
    <w:rsid w:val="00B30B17"/>
    <w:rsid w:val="00B3196A"/>
    <w:rsid w:val="00B31E4C"/>
    <w:rsid w:val="00B32497"/>
    <w:rsid w:val="00B32E9C"/>
    <w:rsid w:val="00B35733"/>
    <w:rsid w:val="00B3593A"/>
    <w:rsid w:val="00B3696C"/>
    <w:rsid w:val="00B36B01"/>
    <w:rsid w:val="00B37BD9"/>
    <w:rsid w:val="00B40843"/>
    <w:rsid w:val="00B410B9"/>
    <w:rsid w:val="00B41380"/>
    <w:rsid w:val="00B423FF"/>
    <w:rsid w:val="00B42FB1"/>
    <w:rsid w:val="00B43CA1"/>
    <w:rsid w:val="00B45A3F"/>
    <w:rsid w:val="00B46DDB"/>
    <w:rsid w:val="00B51411"/>
    <w:rsid w:val="00B52EB1"/>
    <w:rsid w:val="00B53912"/>
    <w:rsid w:val="00B54219"/>
    <w:rsid w:val="00B549C0"/>
    <w:rsid w:val="00B5516B"/>
    <w:rsid w:val="00B555FA"/>
    <w:rsid w:val="00B55E00"/>
    <w:rsid w:val="00B5770D"/>
    <w:rsid w:val="00B60389"/>
    <w:rsid w:val="00B6096D"/>
    <w:rsid w:val="00B60B16"/>
    <w:rsid w:val="00B60CA1"/>
    <w:rsid w:val="00B664B0"/>
    <w:rsid w:val="00B6718B"/>
    <w:rsid w:val="00B702C0"/>
    <w:rsid w:val="00B7052C"/>
    <w:rsid w:val="00B7068A"/>
    <w:rsid w:val="00B715C0"/>
    <w:rsid w:val="00B72302"/>
    <w:rsid w:val="00B72615"/>
    <w:rsid w:val="00B72FC1"/>
    <w:rsid w:val="00B749C1"/>
    <w:rsid w:val="00B77FF8"/>
    <w:rsid w:val="00B813D9"/>
    <w:rsid w:val="00B8282B"/>
    <w:rsid w:val="00B828BF"/>
    <w:rsid w:val="00B847EF"/>
    <w:rsid w:val="00B85285"/>
    <w:rsid w:val="00B8664E"/>
    <w:rsid w:val="00B9042F"/>
    <w:rsid w:val="00B916B8"/>
    <w:rsid w:val="00B91882"/>
    <w:rsid w:val="00B92142"/>
    <w:rsid w:val="00B93213"/>
    <w:rsid w:val="00B93BE3"/>
    <w:rsid w:val="00B948E3"/>
    <w:rsid w:val="00B96297"/>
    <w:rsid w:val="00B963E0"/>
    <w:rsid w:val="00B97C27"/>
    <w:rsid w:val="00BA079D"/>
    <w:rsid w:val="00BA08E8"/>
    <w:rsid w:val="00BA0CA9"/>
    <w:rsid w:val="00BA0E7F"/>
    <w:rsid w:val="00BA1029"/>
    <w:rsid w:val="00BA3991"/>
    <w:rsid w:val="00BA565A"/>
    <w:rsid w:val="00BA64FE"/>
    <w:rsid w:val="00BA7B20"/>
    <w:rsid w:val="00BA7EB0"/>
    <w:rsid w:val="00BB007D"/>
    <w:rsid w:val="00BB020D"/>
    <w:rsid w:val="00BB066E"/>
    <w:rsid w:val="00BB248E"/>
    <w:rsid w:val="00BB385E"/>
    <w:rsid w:val="00BB418A"/>
    <w:rsid w:val="00BB5452"/>
    <w:rsid w:val="00BB55A2"/>
    <w:rsid w:val="00BB5D57"/>
    <w:rsid w:val="00BB6D98"/>
    <w:rsid w:val="00BB74E4"/>
    <w:rsid w:val="00BC39B0"/>
    <w:rsid w:val="00BC3EEA"/>
    <w:rsid w:val="00BC612F"/>
    <w:rsid w:val="00BC6AF2"/>
    <w:rsid w:val="00BC7A0F"/>
    <w:rsid w:val="00BC7D29"/>
    <w:rsid w:val="00BD027B"/>
    <w:rsid w:val="00BD123B"/>
    <w:rsid w:val="00BD143F"/>
    <w:rsid w:val="00BD1A3D"/>
    <w:rsid w:val="00BD379F"/>
    <w:rsid w:val="00BD5E6F"/>
    <w:rsid w:val="00BD610A"/>
    <w:rsid w:val="00BD6C73"/>
    <w:rsid w:val="00BE1E7A"/>
    <w:rsid w:val="00BE479D"/>
    <w:rsid w:val="00BE4BBE"/>
    <w:rsid w:val="00BE57E4"/>
    <w:rsid w:val="00BE5D19"/>
    <w:rsid w:val="00BE7F23"/>
    <w:rsid w:val="00BF12DD"/>
    <w:rsid w:val="00BF14AB"/>
    <w:rsid w:val="00BF22F8"/>
    <w:rsid w:val="00BF266F"/>
    <w:rsid w:val="00BF2D24"/>
    <w:rsid w:val="00BF2DD7"/>
    <w:rsid w:val="00BF4287"/>
    <w:rsid w:val="00BF43BD"/>
    <w:rsid w:val="00BF5E59"/>
    <w:rsid w:val="00BF67E4"/>
    <w:rsid w:val="00BF6966"/>
    <w:rsid w:val="00BF7995"/>
    <w:rsid w:val="00BF7C4A"/>
    <w:rsid w:val="00C0096A"/>
    <w:rsid w:val="00C00A4B"/>
    <w:rsid w:val="00C01347"/>
    <w:rsid w:val="00C0186C"/>
    <w:rsid w:val="00C01D0F"/>
    <w:rsid w:val="00C01EE7"/>
    <w:rsid w:val="00C0282F"/>
    <w:rsid w:val="00C02A65"/>
    <w:rsid w:val="00C02C57"/>
    <w:rsid w:val="00C03063"/>
    <w:rsid w:val="00C03328"/>
    <w:rsid w:val="00C04932"/>
    <w:rsid w:val="00C06A31"/>
    <w:rsid w:val="00C07001"/>
    <w:rsid w:val="00C0768F"/>
    <w:rsid w:val="00C10344"/>
    <w:rsid w:val="00C111D8"/>
    <w:rsid w:val="00C13E63"/>
    <w:rsid w:val="00C152E8"/>
    <w:rsid w:val="00C1691D"/>
    <w:rsid w:val="00C17039"/>
    <w:rsid w:val="00C17569"/>
    <w:rsid w:val="00C177A0"/>
    <w:rsid w:val="00C17931"/>
    <w:rsid w:val="00C20A81"/>
    <w:rsid w:val="00C20C9B"/>
    <w:rsid w:val="00C21046"/>
    <w:rsid w:val="00C21973"/>
    <w:rsid w:val="00C220D2"/>
    <w:rsid w:val="00C22B63"/>
    <w:rsid w:val="00C241FA"/>
    <w:rsid w:val="00C268C1"/>
    <w:rsid w:val="00C27459"/>
    <w:rsid w:val="00C27E01"/>
    <w:rsid w:val="00C31175"/>
    <w:rsid w:val="00C35716"/>
    <w:rsid w:val="00C358AF"/>
    <w:rsid w:val="00C362E9"/>
    <w:rsid w:val="00C3683C"/>
    <w:rsid w:val="00C369C5"/>
    <w:rsid w:val="00C37567"/>
    <w:rsid w:val="00C42447"/>
    <w:rsid w:val="00C42A1A"/>
    <w:rsid w:val="00C42D95"/>
    <w:rsid w:val="00C44E91"/>
    <w:rsid w:val="00C46284"/>
    <w:rsid w:val="00C50C1A"/>
    <w:rsid w:val="00C50E10"/>
    <w:rsid w:val="00C5158E"/>
    <w:rsid w:val="00C51BDE"/>
    <w:rsid w:val="00C526F2"/>
    <w:rsid w:val="00C5373F"/>
    <w:rsid w:val="00C5398A"/>
    <w:rsid w:val="00C53DBC"/>
    <w:rsid w:val="00C56F74"/>
    <w:rsid w:val="00C6173A"/>
    <w:rsid w:val="00C6293A"/>
    <w:rsid w:val="00C62DED"/>
    <w:rsid w:val="00C63171"/>
    <w:rsid w:val="00C655A2"/>
    <w:rsid w:val="00C65786"/>
    <w:rsid w:val="00C665F2"/>
    <w:rsid w:val="00C6726F"/>
    <w:rsid w:val="00C676DC"/>
    <w:rsid w:val="00C704F4"/>
    <w:rsid w:val="00C71CBF"/>
    <w:rsid w:val="00C7345A"/>
    <w:rsid w:val="00C738B7"/>
    <w:rsid w:val="00C73D65"/>
    <w:rsid w:val="00C73E90"/>
    <w:rsid w:val="00C750BF"/>
    <w:rsid w:val="00C7721C"/>
    <w:rsid w:val="00C776A8"/>
    <w:rsid w:val="00C77D4F"/>
    <w:rsid w:val="00C8026B"/>
    <w:rsid w:val="00C80554"/>
    <w:rsid w:val="00C80E7B"/>
    <w:rsid w:val="00C817BD"/>
    <w:rsid w:val="00C82B96"/>
    <w:rsid w:val="00C83076"/>
    <w:rsid w:val="00C83691"/>
    <w:rsid w:val="00C83FD2"/>
    <w:rsid w:val="00C84E31"/>
    <w:rsid w:val="00C84F37"/>
    <w:rsid w:val="00C85AC4"/>
    <w:rsid w:val="00C868F2"/>
    <w:rsid w:val="00C86FCE"/>
    <w:rsid w:val="00C876FC"/>
    <w:rsid w:val="00C9047C"/>
    <w:rsid w:val="00C91B6A"/>
    <w:rsid w:val="00C927D4"/>
    <w:rsid w:val="00C93A43"/>
    <w:rsid w:val="00C94A19"/>
    <w:rsid w:val="00C95380"/>
    <w:rsid w:val="00CA0967"/>
    <w:rsid w:val="00CA098F"/>
    <w:rsid w:val="00CA1F42"/>
    <w:rsid w:val="00CA3580"/>
    <w:rsid w:val="00CA358C"/>
    <w:rsid w:val="00CA4DD3"/>
    <w:rsid w:val="00CA6953"/>
    <w:rsid w:val="00CB056D"/>
    <w:rsid w:val="00CB30A5"/>
    <w:rsid w:val="00CB46FA"/>
    <w:rsid w:val="00CB4DAE"/>
    <w:rsid w:val="00CB6712"/>
    <w:rsid w:val="00CB677F"/>
    <w:rsid w:val="00CB7296"/>
    <w:rsid w:val="00CB7841"/>
    <w:rsid w:val="00CB7E5F"/>
    <w:rsid w:val="00CC1361"/>
    <w:rsid w:val="00CC168A"/>
    <w:rsid w:val="00CC1BAC"/>
    <w:rsid w:val="00CC2F02"/>
    <w:rsid w:val="00CC3225"/>
    <w:rsid w:val="00CC4F36"/>
    <w:rsid w:val="00CC5126"/>
    <w:rsid w:val="00CC52A5"/>
    <w:rsid w:val="00CC6657"/>
    <w:rsid w:val="00CC696E"/>
    <w:rsid w:val="00CC708F"/>
    <w:rsid w:val="00CD0C80"/>
    <w:rsid w:val="00CD19C3"/>
    <w:rsid w:val="00CD2FDC"/>
    <w:rsid w:val="00CD3F8C"/>
    <w:rsid w:val="00CD41A2"/>
    <w:rsid w:val="00CD57E8"/>
    <w:rsid w:val="00CD7633"/>
    <w:rsid w:val="00CD7B04"/>
    <w:rsid w:val="00CD7C5D"/>
    <w:rsid w:val="00CE01F2"/>
    <w:rsid w:val="00CE0B46"/>
    <w:rsid w:val="00CE129F"/>
    <w:rsid w:val="00CE1D0A"/>
    <w:rsid w:val="00CE3650"/>
    <w:rsid w:val="00CE41C5"/>
    <w:rsid w:val="00CE68EF"/>
    <w:rsid w:val="00CE7476"/>
    <w:rsid w:val="00CE7834"/>
    <w:rsid w:val="00CF0808"/>
    <w:rsid w:val="00CF1682"/>
    <w:rsid w:val="00CF16C1"/>
    <w:rsid w:val="00CF190D"/>
    <w:rsid w:val="00CF1E43"/>
    <w:rsid w:val="00CF1EFF"/>
    <w:rsid w:val="00CF2601"/>
    <w:rsid w:val="00CF279D"/>
    <w:rsid w:val="00CF29F1"/>
    <w:rsid w:val="00CF2B5C"/>
    <w:rsid w:val="00CF4AE0"/>
    <w:rsid w:val="00CF4D8D"/>
    <w:rsid w:val="00CF5569"/>
    <w:rsid w:val="00CF5D9D"/>
    <w:rsid w:val="00CF5E5E"/>
    <w:rsid w:val="00CF5FB1"/>
    <w:rsid w:val="00CF6553"/>
    <w:rsid w:val="00CF6C71"/>
    <w:rsid w:val="00CF71DA"/>
    <w:rsid w:val="00CF7890"/>
    <w:rsid w:val="00CF7D43"/>
    <w:rsid w:val="00D01647"/>
    <w:rsid w:val="00D01C07"/>
    <w:rsid w:val="00D0208D"/>
    <w:rsid w:val="00D02BCD"/>
    <w:rsid w:val="00D032D4"/>
    <w:rsid w:val="00D03672"/>
    <w:rsid w:val="00D037BF"/>
    <w:rsid w:val="00D03DEF"/>
    <w:rsid w:val="00D04CC9"/>
    <w:rsid w:val="00D054E6"/>
    <w:rsid w:val="00D060A1"/>
    <w:rsid w:val="00D06258"/>
    <w:rsid w:val="00D0643A"/>
    <w:rsid w:val="00D07EAE"/>
    <w:rsid w:val="00D135BF"/>
    <w:rsid w:val="00D13ACA"/>
    <w:rsid w:val="00D14158"/>
    <w:rsid w:val="00D1539C"/>
    <w:rsid w:val="00D17DA8"/>
    <w:rsid w:val="00D2281A"/>
    <w:rsid w:val="00D232FB"/>
    <w:rsid w:val="00D24079"/>
    <w:rsid w:val="00D26554"/>
    <w:rsid w:val="00D2742F"/>
    <w:rsid w:val="00D278DE"/>
    <w:rsid w:val="00D27E9F"/>
    <w:rsid w:val="00D3053A"/>
    <w:rsid w:val="00D31538"/>
    <w:rsid w:val="00D31F98"/>
    <w:rsid w:val="00D332E5"/>
    <w:rsid w:val="00D33727"/>
    <w:rsid w:val="00D33A5D"/>
    <w:rsid w:val="00D34BD7"/>
    <w:rsid w:val="00D34EDB"/>
    <w:rsid w:val="00D3562D"/>
    <w:rsid w:val="00D3611B"/>
    <w:rsid w:val="00D408CB"/>
    <w:rsid w:val="00D43AE5"/>
    <w:rsid w:val="00D4480F"/>
    <w:rsid w:val="00D448D2"/>
    <w:rsid w:val="00D45915"/>
    <w:rsid w:val="00D46167"/>
    <w:rsid w:val="00D47AA4"/>
    <w:rsid w:val="00D47B9E"/>
    <w:rsid w:val="00D50769"/>
    <w:rsid w:val="00D51D12"/>
    <w:rsid w:val="00D52163"/>
    <w:rsid w:val="00D53771"/>
    <w:rsid w:val="00D54662"/>
    <w:rsid w:val="00D546D6"/>
    <w:rsid w:val="00D56678"/>
    <w:rsid w:val="00D57355"/>
    <w:rsid w:val="00D57608"/>
    <w:rsid w:val="00D57C64"/>
    <w:rsid w:val="00D57DFC"/>
    <w:rsid w:val="00D61C8C"/>
    <w:rsid w:val="00D62411"/>
    <w:rsid w:val="00D62DCF"/>
    <w:rsid w:val="00D63B61"/>
    <w:rsid w:val="00D63F19"/>
    <w:rsid w:val="00D64A33"/>
    <w:rsid w:val="00D664AB"/>
    <w:rsid w:val="00D67167"/>
    <w:rsid w:val="00D67CB1"/>
    <w:rsid w:val="00D67DCA"/>
    <w:rsid w:val="00D67FEE"/>
    <w:rsid w:val="00D707BA"/>
    <w:rsid w:val="00D70995"/>
    <w:rsid w:val="00D70A76"/>
    <w:rsid w:val="00D70E70"/>
    <w:rsid w:val="00D7125C"/>
    <w:rsid w:val="00D72F78"/>
    <w:rsid w:val="00D7309C"/>
    <w:rsid w:val="00D74A68"/>
    <w:rsid w:val="00D74AB3"/>
    <w:rsid w:val="00D74BEE"/>
    <w:rsid w:val="00D74E40"/>
    <w:rsid w:val="00D771F6"/>
    <w:rsid w:val="00D81B84"/>
    <w:rsid w:val="00D82101"/>
    <w:rsid w:val="00D8326C"/>
    <w:rsid w:val="00D834DE"/>
    <w:rsid w:val="00D84568"/>
    <w:rsid w:val="00D90844"/>
    <w:rsid w:val="00D91766"/>
    <w:rsid w:val="00D92CD6"/>
    <w:rsid w:val="00D92DC3"/>
    <w:rsid w:val="00D94AAD"/>
    <w:rsid w:val="00D96ADB"/>
    <w:rsid w:val="00DA0DAC"/>
    <w:rsid w:val="00DA0F31"/>
    <w:rsid w:val="00DA2984"/>
    <w:rsid w:val="00DA3AE9"/>
    <w:rsid w:val="00DA3B6E"/>
    <w:rsid w:val="00DA4257"/>
    <w:rsid w:val="00DA5080"/>
    <w:rsid w:val="00DA5C2F"/>
    <w:rsid w:val="00DA5F56"/>
    <w:rsid w:val="00DA6117"/>
    <w:rsid w:val="00DA6710"/>
    <w:rsid w:val="00DA678C"/>
    <w:rsid w:val="00DA755F"/>
    <w:rsid w:val="00DA79F3"/>
    <w:rsid w:val="00DB2108"/>
    <w:rsid w:val="00DB3302"/>
    <w:rsid w:val="00DB34C2"/>
    <w:rsid w:val="00DB4361"/>
    <w:rsid w:val="00DB4455"/>
    <w:rsid w:val="00DB5C84"/>
    <w:rsid w:val="00DB7599"/>
    <w:rsid w:val="00DB75C2"/>
    <w:rsid w:val="00DB7E7F"/>
    <w:rsid w:val="00DC1848"/>
    <w:rsid w:val="00DC2D9A"/>
    <w:rsid w:val="00DC38F0"/>
    <w:rsid w:val="00DC482E"/>
    <w:rsid w:val="00DC5A86"/>
    <w:rsid w:val="00DC6703"/>
    <w:rsid w:val="00DC6E72"/>
    <w:rsid w:val="00DD0356"/>
    <w:rsid w:val="00DD1850"/>
    <w:rsid w:val="00DD206F"/>
    <w:rsid w:val="00DD2A7E"/>
    <w:rsid w:val="00DD2FAC"/>
    <w:rsid w:val="00DD4467"/>
    <w:rsid w:val="00DD49AE"/>
    <w:rsid w:val="00DD7872"/>
    <w:rsid w:val="00DD78A5"/>
    <w:rsid w:val="00DE0099"/>
    <w:rsid w:val="00DE114E"/>
    <w:rsid w:val="00DE1E43"/>
    <w:rsid w:val="00DE4E75"/>
    <w:rsid w:val="00DE7F46"/>
    <w:rsid w:val="00DF0C31"/>
    <w:rsid w:val="00DF10E4"/>
    <w:rsid w:val="00DF1528"/>
    <w:rsid w:val="00DF198E"/>
    <w:rsid w:val="00DF217F"/>
    <w:rsid w:val="00DF2364"/>
    <w:rsid w:val="00DF2452"/>
    <w:rsid w:val="00DF2A9D"/>
    <w:rsid w:val="00DF3966"/>
    <w:rsid w:val="00DF4256"/>
    <w:rsid w:val="00DF4C62"/>
    <w:rsid w:val="00DF5339"/>
    <w:rsid w:val="00DF5A8C"/>
    <w:rsid w:val="00DF63C3"/>
    <w:rsid w:val="00DF669E"/>
    <w:rsid w:val="00DF6A82"/>
    <w:rsid w:val="00DF7C6D"/>
    <w:rsid w:val="00E00B8C"/>
    <w:rsid w:val="00E0169E"/>
    <w:rsid w:val="00E01D73"/>
    <w:rsid w:val="00E01DFE"/>
    <w:rsid w:val="00E02903"/>
    <w:rsid w:val="00E0310C"/>
    <w:rsid w:val="00E034A9"/>
    <w:rsid w:val="00E034FB"/>
    <w:rsid w:val="00E036E3"/>
    <w:rsid w:val="00E03E25"/>
    <w:rsid w:val="00E04943"/>
    <w:rsid w:val="00E063B4"/>
    <w:rsid w:val="00E066E8"/>
    <w:rsid w:val="00E07793"/>
    <w:rsid w:val="00E11193"/>
    <w:rsid w:val="00E11CC4"/>
    <w:rsid w:val="00E138AE"/>
    <w:rsid w:val="00E14F43"/>
    <w:rsid w:val="00E15DED"/>
    <w:rsid w:val="00E16174"/>
    <w:rsid w:val="00E177DB"/>
    <w:rsid w:val="00E17A98"/>
    <w:rsid w:val="00E21469"/>
    <w:rsid w:val="00E21E42"/>
    <w:rsid w:val="00E22FCA"/>
    <w:rsid w:val="00E2339F"/>
    <w:rsid w:val="00E23BD7"/>
    <w:rsid w:val="00E23DFF"/>
    <w:rsid w:val="00E23EC2"/>
    <w:rsid w:val="00E25473"/>
    <w:rsid w:val="00E26CB6"/>
    <w:rsid w:val="00E322FC"/>
    <w:rsid w:val="00E33E94"/>
    <w:rsid w:val="00E34A3F"/>
    <w:rsid w:val="00E34BE5"/>
    <w:rsid w:val="00E35626"/>
    <w:rsid w:val="00E357C1"/>
    <w:rsid w:val="00E35BA0"/>
    <w:rsid w:val="00E365B1"/>
    <w:rsid w:val="00E36BCF"/>
    <w:rsid w:val="00E37651"/>
    <w:rsid w:val="00E37EBD"/>
    <w:rsid w:val="00E37F07"/>
    <w:rsid w:val="00E41185"/>
    <w:rsid w:val="00E418A6"/>
    <w:rsid w:val="00E42A2F"/>
    <w:rsid w:val="00E430B3"/>
    <w:rsid w:val="00E44351"/>
    <w:rsid w:val="00E45748"/>
    <w:rsid w:val="00E460FF"/>
    <w:rsid w:val="00E47389"/>
    <w:rsid w:val="00E4779B"/>
    <w:rsid w:val="00E50087"/>
    <w:rsid w:val="00E50297"/>
    <w:rsid w:val="00E502BF"/>
    <w:rsid w:val="00E505AC"/>
    <w:rsid w:val="00E5067E"/>
    <w:rsid w:val="00E512FE"/>
    <w:rsid w:val="00E5364A"/>
    <w:rsid w:val="00E53BB2"/>
    <w:rsid w:val="00E53D30"/>
    <w:rsid w:val="00E53E94"/>
    <w:rsid w:val="00E5421D"/>
    <w:rsid w:val="00E5547B"/>
    <w:rsid w:val="00E554AC"/>
    <w:rsid w:val="00E55A47"/>
    <w:rsid w:val="00E56391"/>
    <w:rsid w:val="00E5707A"/>
    <w:rsid w:val="00E60EA1"/>
    <w:rsid w:val="00E6143E"/>
    <w:rsid w:val="00E631A9"/>
    <w:rsid w:val="00E63CD2"/>
    <w:rsid w:val="00E65C75"/>
    <w:rsid w:val="00E70027"/>
    <w:rsid w:val="00E72E18"/>
    <w:rsid w:val="00E73225"/>
    <w:rsid w:val="00E752DB"/>
    <w:rsid w:val="00E7569F"/>
    <w:rsid w:val="00E757CB"/>
    <w:rsid w:val="00E75ED8"/>
    <w:rsid w:val="00E761B0"/>
    <w:rsid w:val="00E76872"/>
    <w:rsid w:val="00E779B0"/>
    <w:rsid w:val="00E779BD"/>
    <w:rsid w:val="00E817F6"/>
    <w:rsid w:val="00E81A1E"/>
    <w:rsid w:val="00E860BD"/>
    <w:rsid w:val="00E879D9"/>
    <w:rsid w:val="00E90D50"/>
    <w:rsid w:val="00E9282C"/>
    <w:rsid w:val="00E92B47"/>
    <w:rsid w:val="00E92F5A"/>
    <w:rsid w:val="00E92FAA"/>
    <w:rsid w:val="00E94B7F"/>
    <w:rsid w:val="00E954FB"/>
    <w:rsid w:val="00E95D7F"/>
    <w:rsid w:val="00E95E29"/>
    <w:rsid w:val="00E95E94"/>
    <w:rsid w:val="00E95EAC"/>
    <w:rsid w:val="00E97482"/>
    <w:rsid w:val="00EA0B07"/>
    <w:rsid w:val="00EA2DA1"/>
    <w:rsid w:val="00EA2F3E"/>
    <w:rsid w:val="00EA37B2"/>
    <w:rsid w:val="00EA40D3"/>
    <w:rsid w:val="00EA46D4"/>
    <w:rsid w:val="00EA659E"/>
    <w:rsid w:val="00EA66EF"/>
    <w:rsid w:val="00EA68CC"/>
    <w:rsid w:val="00EA7D17"/>
    <w:rsid w:val="00EB01A2"/>
    <w:rsid w:val="00EB1225"/>
    <w:rsid w:val="00EB1BDF"/>
    <w:rsid w:val="00EB1E77"/>
    <w:rsid w:val="00EB1F7C"/>
    <w:rsid w:val="00EB2512"/>
    <w:rsid w:val="00EB31C8"/>
    <w:rsid w:val="00EB43CF"/>
    <w:rsid w:val="00EB53C6"/>
    <w:rsid w:val="00EB569C"/>
    <w:rsid w:val="00EB6F22"/>
    <w:rsid w:val="00EC0065"/>
    <w:rsid w:val="00EC2BA4"/>
    <w:rsid w:val="00EC4839"/>
    <w:rsid w:val="00EC59CB"/>
    <w:rsid w:val="00EC6760"/>
    <w:rsid w:val="00EC72CE"/>
    <w:rsid w:val="00ED001D"/>
    <w:rsid w:val="00ED147D"/>
    <w:rsid w:val="00ED2987"/>
    <w:rsid w:val="00ED2990"/>
    <w:rsid w:val="00ED3377"/>
    <w:rsid w:val="00ED5271"/>
    <w:rsid w:val="00ED6C72"/>
    <w:rsid w:val="00ED746F"/>
    <w:rsid w:val="00ED7557"/>
    <w:rsid w:val="00EE0841"/>
    <w:rsid w:val="00EE2C88"/>
    <w:rsid w:val="00EE3CE6"/>
    <w:rsid w:val="00EE3F6B"/>
    <w:rsid w:val="00EE4CDE"/>
    <w:rsid w:val="00EE5585"/>
    <w:rsid w:val="00EE5EA8"/>
    <w:rsid w:val="00EE6E70"/>
    <w:rsid w:val="00EE7392"/>
    <w:rsid w:val="00EE7A3E"/>
    <w:rsid w:val="00EE7E35"/>
    <w:rsid w:val="00EF14CC"/>
    <w:rsid w:val="00EF18D9"/>
    <w:rsid w:val="00EF225A"/>
    <w:rsid w:val="00EF3CAF"/>
    <w:rsid w:val="00EF3DE4"/>
    <w:rsid w:val="00EF455E"/>
    <w:rsid w:val="00EF489C"/>
    <w:rsid w:val="00EF64D8"/>
    <w:rsid w:val="00EF7A7C"/>
    <w:rsid w:val="00F020CB"/>
    <w:rsid w:val="00F02B19"/>
    <w:rsid w:val="00F033D3"/>
    <w:rsid w:val="00F03F00"/>
    <w:rsid w:val="00F10124"/>
    <w:rsid w:val="00F104F6"/>
    <w:rsid w:val="00F11757"/>
    <w:rsid w:val="00F117D1"/>
    <w:rsid w:val="00F139AC"/>
    <w:rsid w:val="00F148B5"/>
    <w:rsid w:val="00F14EE1"/>
    <w:rsid w:val="00F1570B"/>
    <w:rsid w:val="00F15D67"/>
    <w:rsid w:val="00F160DC"/>
    <w:rsid w:val="00F163CF"/>
    <w:rsid w:val="00F16E10"/>
    <w:rsid w:val="00F20A2A"/>
    <w:rsid w:val="00F211B7"/>
    <w:rsid w:val="00F216A9"/>
    <w:rsid w:val="00F22BF5"/>
    <w:rsid w:val="00F23257"/>
    <w:rsid w:val="00F23A36"/>
    <w:rsid w:val="00F25A51"/>
    <w:rsid w:val="00F2652E"/>
    <w:rsid w:val="00F2741C"/>
    <w:rsid w:val="00F301D8"/>
    <w:rsid w:val="00F31D0D"/>
    <w:rsid w:val="00F31E6A"/>
    <w:rsid w:val="00F32024"/>
    <w:rsid w:val="00F32138"/>
    <w:rsid w:val="00F328A9"/>
    <w:rsid w:val="00F33020"/>
    <w:rsid w:val="00F330B2"/>
    <w:rsid w:val="00F3345C"/>
    <w:rsid w:val="00F33B59"/>
    <w:rsid w:val="00F40BDB"/>
    <w:rsid w:val="00F43291"/>
    <w:rsid w:val="00F4501D"/>
    <w:rsid w:val="00F46654"/>
    <w:rsid w:val="00F46A1B"/>
    <w:rsid w:val="00F46D65"/>
    <w:rsid w:val="00F47070"/>
    <w:rsid w:val="00F504F7"/>
    <w:rsid w:val="00F51116"/>
    <w:rsid w:val="00F511CA"/>
    <w:rsid w:val="00F5168A"/>
    <w:rsid w:val="00F52C8D"/>
    <w:rsid w:val="00F538FD"/>
    <w:rsid w:val="00F550F6"/>
    <w:rsid w:val="00F55844"/>
    <w:rsid w:val="00F5624D"/>
    <w:rsid w:val="00F567D5"/>
    <w:rsid w:val="00F57AE3"/>
    <w:rsid w:val="00F57CEA"/>
    <w:rsid w:val="00F60B78"/>
    <w:rsid w:val="00F61793"/>
    <w:rsid w:val="00F63A26"/>
    <w:rsid w:val="00F65007"/>
    <w:rsid w:val="00F6509A"/>
    <w:rsid w:val="00F653FF"/>
    <w:rsid w:val="00F65FED"/>
    <w:rsid w:val="00F663B4"/>
    <w:rsid w:val="00F66D1D"/>
    <w:rsid w:val="00F7095E"/>
    <w:rsid w:val="00F7201F"/>
    <w:rsid w:val="00F74029"/>
    <w:rsid w:val="00F75203"/>
    <w:rsid w:val="00F760F3"/>
    <w:rsid w:val="00F7649D"/>
    <w:rsid w:val="00F76666"/>
    <w:rsid w:val="00F77166"/>
    <w:rsid w:val="00F8391C"/>
    <w:rsid w:val="00F84AF0"/>
    <w:rsid w:val="00F85550"/>
    <w:rsid w:val="00F85C49"/>
    <w:rsid w:val="00F86237"/>
    <w:rsid w:val="00F86291"/>
    <w:rsid w:val="00F86884"/>
    <w:rsid w:val="00F87486"/>
    <w:rsid w:val="00F87512"/>
    <w:rsid w:val="00F87562"/>
    <w:rsid w:val="00F87A36"/>
    <w:rsid w:val="00F908D3"/>
    <w:rsid w:val="00F91F9A"/>
    <w:rsid w:val="00F91FF9"/>
    <w:rsid w:val="00F923C4"/>
    <w:rsid w:val="00F929AF"/>
    <w:rsid w:val="00F92EE5"/>
    <w:rsid w:val="00F93E52"/>
    <w:rsid w:val="00F94E80"/>
    <w:rsid w:val="00F96274"/>
    <w:rsid w:val="00F96A93"/>
    <w:rsid w:val="00F974EB"/>
    <w:rsid w:val="00FA01C8"/>
    <w:rsid w:val="00FA0A73"/>
    <w:rsid w:val="00FA15A3"/>
    <w:rsid w:val="00FA16A1"/>
    <w:rsid w:val="00FA1875"/>
    <w:rsid w:val="00FA1DC7"/>
    <w:rsid w:val="00FA1E25"/>
    <w:rsid w:val="00FA291B"/>
    <w:rsid w:val="00FA2DA8"/>
    <w:rsid w:val="00FA3EB6"/>
    <w:rsid w:val="00FA4FC7"/>
    <w:rsid w:val="00FA60DF"/>
    <w:rsid w:val="00FB0F5E"/>
    <w:rsid w:val="00FB14AF"/>
    <w:rsid w:val="00FB31CD"/>
    <w:rsid w:val="00FB3956"/>
    <w:rsid w:val="00FB3E9C"/>
    <w:rsid w:val="00FB5F27"/>
    <w:rsid w:val="00FB6143"/>
    <w:rsid w:val="00FC0686"/>
    <w:rsid w:val="00FC07E1"/>
    <w:rsid w:val="00FC19DA"/>
    <w:rsid w:val="00FC1F22"/>
    <w:rsid w:val="00FC2C24"/>
    <w:rsid w:val="00FC2DBE"/>
    <w:rsid w:val="00FC3B57"/>
    <w:rsid w:val="00FC45FC"/>
    <w:rsid w:val="00FC557C"/>
    <w:rsid w:val="00FC5D9F"/>
    <w:rsid w:val="00FC5FDB"/>
    <w:rsid w:val="00FC7422"/>
    <w:rsid w:val="00FC742D"/>
    <w:rsid w:val="00FC76B7"/>
    <w:rsid w:val="00FD0DA0"/>
    <w:rsid w:val="00FD29C7"/>
    <w:rsid w:val="00FD2FBF"/>
    <w:rsid w:val="00FD3294"/>
    <w:rsid w:val="00FD3C9B"/>
    <w:rsid w:val="00FD3DC8"/>
    <w:rsid w:val="00FD4349"/>
    <w:rsid w:val="00FD5549"/>
    <w:rsid w:val="00FD59C3"/>
    <w:rsid w:val="00FD5C63"/>
    <w:rsid w:val="00FD6F82"/>
    <w:rsid w:val="00FD7058"/>
    <w:rsid w:val="00FD757C"/>
    <w:rsid w:val="00FE093F"/>
    <w:rsid w:val="00FE099F"/>
    <w:rsid w:val="00FE2B3A"/>
    <w:rsid w:val="00FE4341"/>
    <w:rsid w:val="00FE4AFD"/>
    <w:rsid w:val="00FE5E72"/>
    <w:rsid w:val="00FE6211"/>
    <w:rsid w:val="00FE766C"/>
    <w:rsid w:val="00FF098B"/>
    <w:rsid w:val="00FF0A33"/>
    <w:rsid w:val="00FF0F5C"/>
    <w:rsid w:val="00FF1811"/>
    <w:rsid w:val="00FF223D"/>
    <w:rsid w:val="00FF5F53"/>
    <w:rsid w:val="00FF6122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E5AD3"/>
  <w15:docId w15:val="{D0DAD95B-4FFD-4D1E-AAA1-2CC74C6C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197B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/>
      <w:jc w:val="both"/>
    </w:pPr>
    <w:rPr>
      <w:rFonts w:ascii="Century Gothic" w:hAnsi="Century Gothic" w:cs="Times New Roman"/>
      <w:sz w:val="16"/>
      <w:szCs w:val="24"/>
    </w:rPr>
  </w:style>
  <w:style w:type="paragraph" w:styleId="Nadpis1">
    <w:name w:val="heading 1"/>
    <w:aliases w:val="HLAVNA KAPITOLA"/>
    <w:basedOn w:val="Normlny"/>
    <w:next w:val="Normlny"/>
    <w:link w:val="Nadpis1Char"/>
    <w:qFormat/>
    <w:rsid w:val="00CD0C80"/>
    <w:pPr>
      <w:keepNext/>
      <w:keepLines/>
      <w:numPr>
        <w:numId w:val="1"/>
      </w:numPr>
      <w:spacing w:before="120" w:after="120"/>
      <w:ind w:left="567" w:hanging="567"/>
      <w:outlineLvl w:val="0"/>
    </w:pPr>
    <w:rPr>
      <w:rFonts w:eastAsiaTheme="majorEastAsia" w:cstheme="majorBidi"/>
      <w:b/>
      <w:bCs/>
      <w:caps/>
      <w:color w:val="000000" w:themeColor="text1"/>
      <w:szCs w:val="20"/>
    </w:rPr>
  </w:style>
  <w:style w:type="paragraph" w:styleId="Nadpis2">
    <w:name w:val="heading 2"/>
    <w:aliases w:val="Názov kapitoly"/>
    <w:basedOn w:val="Nadpis1"/>
    <w:next w:val="Normlny"/>
    <w:link w:val="Nadpis2Char"/>
    <w:uiPriority w:val="9"/>
    <w:unhideWhenUsed/>
    <w:qFormat/>
    <w:rsid w:val="00C83691"/>
    <w:pPr>
      <w:numPr>
        <w:ilvl w:val="1"/>
        <w:numId w:val="2"/>
      </w:numPr>
      <w:spacing w:before="200"/>
      <w:outlineLvl w:val="1"/>
    </w:pPr>
  </w:style>
  <w:style w:type="paragraph" w:styleId="Nadpis3">
    <w:name w:val="heading 3"/>
    <w:aliases w:val="Názov podkapitoly"/>
    <w:basedOn w:val="Nadpis2"/>
    <w:next w:val="Nadpis2"/>
    <w:link w:val="Nadpis3Char"/>
    <w:autoRedefine/>
    <w:unhideWhenUsed/>
    <w:qFormat/>
    <w:rsid w:val="00C02A65"/>
    <w:pPr>
      <w:numPr>
        <w:ilvl w:val="2"/>
      </w:numPr>
      <w:tabs>
        <w:tab w:val="left" w:pos="851"/>
      </w:tabs>
      <w:outlineLvl w:val="2"/>
    </w:pPr>
  </w:style>
  <w:style w:type="paragraph" w:styleId="Nadpis4">
    <w:name w:val="heading 4"/>
    <w:basedOn w:val="Normlny"/>
    <w:next w:val="Normlny"/>
    <w:link w:val="Nadpis4Char"/>
    <w:qFormat/>
    <w:rsid w:val="00467580"/>
    <w:pPr>
      <w:keepNext/>
      <w:widowControl/>
      <w:tabs>
        <w:tab w:val="clear" w:pos="567"/>
        <w:tab w:val="num" w:pos="0"/>
      </w:tabs>
      <w:suppressAutoHyphens/>
      <w:overflowPunct/>
      <w:autoSpaceDE/>
      <w:autoSpaceDN/>
      <w:adjustRightInd/>
      <w:spacing w:before="240" w:after="60" w:line="360" w:lineRule="auto"/>
      <w:jc w:val="left"/>
      <w:outlineLvl w:val="3"/>
    </w:pPr>
    <w:rPr>
      <w:rFonts w:ascii="Arial" w:eastAsia="Times New Roman" w:hAnsi="Arial"/>
      <w:b/>
      <w:bCs/>
      <w:spacing w:val="20"/>
      <w:sz w:val="20"/>
      <w:szCs w:val="20"/>
      <w:lang w:eastAsia="ar-SA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1BDE"/>
    <w:pPr>
      <w:widowControl/>
      <w:pBdr>
        <w:bottom w:val="single" w:sz="4" w:space="1" w:color="548DD4"/>
      </w:pBdr>
      <w:tabs>
        <w:tab w:val="clear" w:pos="567"/>
      </w:tabs>
      <w:overflowPunct/>
      <w:autoSpaceDE/>
      <w:autoSpaceDN/>
      <w:adjustRightInd/>
      <w:spacing w:before="200" w:after="100" w:line="240" w:lineRule="auto"/>
      <w:ind w:left="2160"/>
      <w:contextualSpacing/>
      <w:jc w:val="left"/>
      <w:outlineLvl w:val="4"/>
    </w:pPr>
    <w:rPr>
      <w:rFonts w:ascii="Cambria" w:eastAsia="Times New Roman" w:hAnsi="Cambria"/>
      <w:smallCaps/>
      <w:color w:val="3071C3"/>
      <w:spacing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LAVNA KAPITOLA Char"/>
    <w:basedOn w:val="Predvolenpsmoodseku"/>
    <w:link w:val="Nadpis1"/>
    <w:uiPriority w:val="9"/>
    <w:rsid w:val="00CD0C80"/>
    <w:rPr>
      <w:rFonts w:ascii="ISOCPEUR" w:eastAsiaTheme="majorEastAsia" w:hAnsi="ISOCPEUR" w:cstheme="majorBidi"/>
      <w:b/>
      <w:bCs/>
      <w:caps/>
      <w:color w:val="000000" w:themeColor="text1"/>
      <w:sz w:val="20"/>
      <w:szCs w:val="20"/>
    </w:rPr>
  </w:style>
  <w:style w:type="character" w:customStyle="1" w:styleId="Nadpis2Char">
    <w:name w:val="Nadpis 2 Char"/>
    <w:aliases w:val="Názov kapitoly Char"/>
    <w:basedOn w:val="Predvolenpsmoodseku"/>
    <w:link w:val="Nadpis2"/>
    <w:uiPriority w:val="9"/>
    <w:rsid w:val="00C83691"/>
    <w:rPr>
      <w:rFonts w:ascii="ISOCPEUR" w:eastAsiaTheme="majorEastAsia" w:hAnsi="ISOCPEUR" w:cstheme="majorBidi"/>
      <w:b/>
      <w:bCs/>
      <w:caps/>
      <w:color w:val="000000" w:themeColor="text1"/>
      <w:sz w:val="20"/>
      <w:szCs w:val="20"/>
    </w:rPr>
  </w:style>
  <w:style w:type="character" w:customStyle="1" w:styleId="Nadpis3Char">
    <w:name w:val="Nadpis 3 Char"/>
    <w:aliases w:val="Názov podkapitoly Char"/>
    <w:basedOn w:val="Predvolenpsmoodseku"/>
    <w:link w:val="Nadpis3"/>
    <w:uiPriority w:val="9"/>
    <w:rsid w:val="00C02A65"/>
    <w:rPr>
      <w:rFonts w:ascii="ISOCPEUR" w:eastAsiaTheme="majorEastAsia" w:hAnsi="ISOCPEUR" w:cstheme="majorBidi"/>
      <w:b/>
      <w:bCs/>
      <w:caps/>
      <w:color w:val="000000" w:themeColor="text1"/>
      <w:sz w:val="20"/>
      <w:szCs w:val="20"/>
    </w:rPr>
  </w:style>
  <w:style w:type="paragraph" w:styleId="Hlavika">
    <w:name w:val="header"/>
    <w:basedOn w:val="Normlny"/>
    <w:link w:val="HlavikaChar"/>
    <w:unhideWhenUsed/>
    <w:rsid w:val="00F20A2A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HlavikaChar">
    <w:name w:val="Hlavička Char"/>
    <w:basedOn w:val="Predvolenpsmoodseku"/>
    <w:link w:val="Hlavika"/>
    <w:rsid w:val="00F20A2A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5C1DF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C1DF4"/>
  </w:style>
  <w:style w:type="paragraph" w:styleId="Hlavikaobsahu">
    <w:name w:val="TOC Heading"/>
    <w:basedOn w:val="Nadpis1"/>
    <w:next w:val="Normlny"/>
    <w:uiPriority w:val="39"/>
    <w:unhideWhenUsed/>
    <w:qFormat/>
    <w:rsid w:val="005C1DF4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qFormat/>
    <w:rsid w:val="005C1DF4"/>
    <w:pPr>
      <w:spacing w:before="120"/>
      <w:jc w:val="left"/>
    </w:pPr>
    <w:rPr>
      <w:rFonts w:asciiTheme="minorHAnsi" w:hAnsiTheme="minorHAnsi"/>
      <w:b/>
      <w:bCs/>
      <w:i/>
      <w:iCs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5C1DF4"/>
    <w:pPr>
      <w:spacing w:before="120"/>
      <w:ind w:left="240"/>
      <w:jc w:val="left"/>
    </w:pPr>
    <w:rPr>
      <w:rFonts w:asciiTheme="minorHAnsi" w:hAnsiTheme="minorHAnsi"/>
      <w:b/>
      <w:bCs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5C1DF4"/>
    <w:pPr>
      <w:ind w:left="480"/>
      <w:jc w:val="left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5C1DF4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1DF4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1DF4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rsid w:val="00297090"/>
    <w:pPr>
      <w:spacing w:after="0" w:line="240" w:lineRule="auto"/>
    </w:pPr>
    <w:rPr>
      <w:rFonts w:eastAsiaTheme="minorEastAsia"/>
      <w:lang w:eastAsia="sk-SK"/>
    </w:rPr>
  </w:style>
  <w:style w:type="character" w:styleId="Zstupntext">
    <w:name w:val="Placeholder Text"/>
    <w:basedOn w:val="Predvolenpsmoodseku"/>
    <w:uiPriority w:val="99"/>
    <w:semiHidden/>
    <w:rsid w:val="001324B1"/>
    <w:rPr>
      <w:color w:val="808080"/>
    </w:rPr>
  </w:style>
  <w:style w:type="paragraph" w:styleId="Odsekzoznamu">
    <w:name w:val="List Paragraph"/>
    <w:basedOn w:val="Normlny"/>
    <w:uiPriority w:val="99"/>
    <w:qFormat/>
    <w:rsid w:val="004615AE"/>
    <w:pPr>
      <w:ind w:left="720"/>
      <w:contextualSpacing/>
    </w:pPr>
    <w:rPr>
      <w:rFonts w:eastAsiaTheme="minorEastAsia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152B3F"/>
    <w:pPr>
      <w:spacing w:line="240" w:lineRule="auto"/>
    </w:pPr>
    <w:rPr>
      <w:bCs/>
      <w:color w:val="000000" w:themeColor="text1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F65FED"/>
  </w:style>
  <w:style w:type="paragraph" w:customStyle="1" w:styleId="ZPNazovPrace">
    <w:name w:val="ZP_NazovPrace"/>
    <w:autoRedefine/>
    <w:rsid w:val="008C3A9B"/>
    <w:pPr>
      <w:spacing w:after="0" w:line="36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</w:rPr>
  </w:style>
  <w:style w:type="paragraph" w:customStyle="1" w:styleId="ZPTitulList">
    <w:name w:val="ZP_TitulList"/>
    <w:autoRedefine/>
    <w:rsid w:val="00A4179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6A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zov">
    <w:name w:val="Title"/>
    <w:aliases w:val="Názov state,Nadpis2"/>
    <w:basedOn w:val="Nadpis3"/>
    <w:next w:val="Normlny"/>
    <w:link w:val="NzovChar"/>
    <w:uiPriority w:val="10"/>
    <w:qFormat/>
    <w:rsid w:val="00CC1BAC"/>
    <w:pPr>
      <w:numPr>
        <w:ilvl w:val="3"/>
      </w:numPr>
    </w:pPr>
  </w:style>
  <w:style w:type="character" w:customStyle="1" w:styleId="NzovChar">
    <w:name w:val="Názov Char"/>
    <w:aliases w:val="Názov state Char,Nadpis2 Char"/>
    <w:basedOn w:val="Predvolenpsmoodseku"/>
    <w:link w:val="Nzov"/>
    <w:uiPriority w:val="10"/>
    <w:rsid w:val="00CC1BAC"/>
    <w:rPr>
      <w:rFonts w:ascii="ISOCPEUR" w:eastAsiaTheme="majorEastAsia" w:hAnsi="ISOCPEUR" w:cstheme="majorBidi"/>
      <w:b/>
      <w:bCs/>
      <w:caps/>
      <w:color w:val="000000" w:themeColor="text1"/>
      <w:sz w:val="20"/>
      <w:szCs w:val="20"/>
    </w:rPr>
  </w:style>
  <w:style w:type="character" w:customStyle="1" w:styleId="apple-converted-space">
    <w:name w:val="apple-converted-space"/>
    <w:basedOn w:val="Predvolenpsmoodseku"/>
    <w:rsid w:val="004E350B"/>
  </w:style>
  <w:style w:type="character" w:styleId="Zvraznenie">
    <w:name w:val="Emphasis"/>
    <w:basedOn w:val="Predvolenpsmoodseku"/>
    <w:uiPriority w:val="20"/>
    <w:qFormat/>
    <w:rsid w:val="001467BB"/>
    <w:rPr>
      <w:i/>
      <w:iCs/>
    </w:rPr>
  </w:style>
  <w:style w:type="paragraph" w:styleId="Bibliografia">
    <w:name w:val="Bibliography"/>
    <w:basedOn w:val="Normlny"/>
    <w:next w:val="Normlny"/>
    <w:uiPriority w:val="37"/>
    <w:unhideWhenUsed/>
    <w:rsid w:val="00E0310C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customStyle="1" w:styleId="watch-title">
    <w:name w:val="watch-title"/>
    <w:basedOn w:val="Predvolenpsmoodseku"/>
    <w:rsid w:val="00E0310C"/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8214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821475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wikiword">
    <w:name w:val="wikiword"/>
    <w:basedOn w:val="Predvolenpsmoodseku"/>
    <w:rsid w:val="00D70E70"/>
  </w:style>
  <w:style w:type="character" w:styleId="Vrazn">
    <w:name w:val="Strong"/>
    <w:uiPriority w:val="22"/>
    <w:qFormat/>
    <w:rsid w:val="00F63A26"/>
    <w:rPr>
      <w:b/>
      <w:sz w:val="32"/>
      <w:szCs w:val="32"/>
    </w:rPr>
  </w:style>
  <w:style w:type="table" w:styleId="Mriekatabuky">
    <w:name w:val="Table Grid"/>
    <w:basedOn w:val="Normlnatabuka"/>
    <w:uiPriority w:val="39"/>
    <w:rsid w:val="00C0096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51D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51D12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51D1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1D1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1D12"/>
    <w:rPr>
      <w:rFonts w:ascii="Times New Roman" w:hAnsi="Times New Roman"/>
      <w:b/>
      <w:bCs/>
      <w:sz w:val="20"/>
      <w:szCs w:val="20"/>
    </w:rPr>
  </w:style>
  <w:style w:type="table" w:customStyle="1" w:styleId="Tabukasmriekou1svetlzvraznenie31">
    <w:name w:val="Tabuľka s mriežkou 1 – svetlá – zvýraznenie 31"/>
    <w:basedOn w:val="Normlnatabuka"/>
    <w:uiPriority w:val="46"/>
    <w:rsid w:val="00AE1CDA"/>
    <w:pPr>
      <w:spacing w:before="240" w:after="0" w:line="240" w:lineRule="auto"/>
      <w:jc w:val="both"/>
    </w:pPr>
    <w:rPr>
      <w:rFonts w:ascii="Times New Roman" w:hAnsi="Times New Roman"/>
      <w:sz w:val="24"/>
      <w:szCs w:val="18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1">
    <w:name w:val="Tabuľka s mriežkou 1 – svetlá1"/>
    <w:basedOn w:val="Normlnatabuka"/>
    <w:uiPriority w:val="46"/>
    <w:rsid w:val="00AE1CD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itul">
    <w:name w:val="Subtitle"/>
    <w:aliases w:val="Nadpis3"/>
    <w:basedOn w:val="Nzov"/>
    <w:next w:val="Normlny"/>
    <w:link w:val="PodtitulChar"/>
    <w:autoRedefine/>
    <w:uiPriority w:val="11"/>
    <w:qFormat/>
    <w:rsid w:val="00CE0B46"/>
    <w:pPr>
      <w:numPr>
        <w:ilvl w:val="4"/>
      </w:numPr>
    </w:pPr>
    <w:rPr>
      <w:sz w:val="26"/>
    </w:rPr>
  </w:style>
  <w:style w:type="character" w:customStyle="1" w:styleId="PodtitulChar">
    <w:name w:val="Podtitul Char"/>
    <w:aliases w:val="Nadpis3 Char"/>
    <w:basedOn w:val="Predvolenpsmoodseku"/>
    <w:link w:val="Podtitul"/>
    <w:uiPriority w:val="11"/>
    <w:rsid w:val="00CE0B46"/>
    <w:rPr>
      <w:rFonts w:ascii="ISOCPEUR" w:eastAsiaTheme="majorEastAsia" w:hAnsi="ISOCPEUR" w:cstheme="majorBidi"/>
      <w:b/>
      <w:bCs/>
      <w:caps/>
      <w:color w:val="000000" w:themeColor="text1"/>
      <w:sz w:val="26"/>
      <w:szCs w:val="20"/>
    </w:rPr>
  </w:style>
  <w:style w:type="character" w:styleId="Jemnzvraznenie">
    <w:name w:val="Subtle Emphasis"/>
    <w:aliases w:val="Nadpis4"/>
    <w:basedOn w:val="Predvolenpsmoodseku"/>
    <w:uiPriority w:val="19"/>
    <w:qFormat/>
    <w:rsid w:val="00DB5C84"/>
    <w:rPr>
      <w:rFonts w:ascii="Times New Roman" w:eastAsiaTheme="majorEastAsia" w:hAnsi="Times New Roman" w:cstheme="majorBidi"/>
      <w:b/>
      <w:i w:val="0"/>
      <w:color w:val="auto"/>
      <w:sz w:val="24"/>
      <w:szCs w:val="22"/>
    </w:rPr>
  </w:style>
  <w:style w:type="paragraph" w:styleId="Zkladntext">
    <w:name w:val="Body Text"/>
    <w:basedOn w:val="Normlny"/>
    <w:link w:val="ZkladntextChar"/>
    <w:rsid w:val="009D4372"/>
    <w:pPr>
      <w:widowControl/>
      <w:overflowPunct/>
      <w:spacing w:before="52"/>
      <w:jc w:val="left"/>
    </w:pPr>
    <w:rPr>
      <w:rFonts w:ascii="Arial" w:hAnsi="Arial" w:cs="Arial"/>
      <w:b/>
      <w:bCs/>
      <w:sz w:val="8"/>
      <w:szCs w:val="8"/>
    </w:rPr>
  </w:style>
  <w:style w:type="character" w:customStyle="1" w:styleId="ZkladntextChar">
    <w:name w:val="Základný text Char"/>
    <w:basedOn w:val="Predvolenpsmoodseku"/>
    <w:link w:val="Zkladntext"/>
    <w:rsid w:val="009D4372"/>
    <w:rPr>
      <w:rFonts w:ascii="Arial" w:hAnsi="Arial" w:cs="Arial"/>
      <w:b/>
      <w:bCs/>
      <w:sz w:val="8"/>
      <w:szCs w:val="8"/>
    </w:rPr>
  </w:style>
  <w:style w:type="paragraph" w:customStyle="1" w:styleId="odrazka">
    <w:name w:val="odrazka"/>
    <w:basedOn w:val="Normlny"/>
    <w:rsid w:val="009D4372"/>
    <w:pPr>
      <w:widowControl/>
      <w:overflowPunct/>
      <w:autoSpaceDE/>
      <w:autoSpaceDN/>
      <w:adjustRightInd/>
      <w:spacing w:before="100" w:beforeAutospacing="1" w:after="100" w:afterAutospacing="1"/>
      <w:jc w:val="left"/>
    </w:pPr>
    <w:rPr>
      <w:rFonts w:eastAsia="Times New Roman"/>
      <w:lang w:eastAsia="sk-SK"/>
    </w:rPr>
  </w:style>
  <w:style w:type="table" w:customStyle="1" w:styleId="Mriekatabukysvetl1">
    <w:name w:val="Mriežka tabuľky – svetlá1"/>
    <w:basedOn w:val="Normlnatabuka"/>
    <w:uiPriority w:val="40"/>
    <w:rsid w:val="009D4372"/>
    <w:pPr>
      <w:spacing w:before="240" w:after="0" w:line="240" w:lineRule="auto"/>
      <w:jc w:val="both"/>
    </w:pPr>
    <w:rPr>
      <w:rFonts w:ascii="Times New Roman" w:hAnsi="Times New Roman"/>
      <w:sz w:val="24"/>
      <w:szCs w:val="1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E95D7F"/>
    <w:pPr>
      <w:ind w:left="720"/>
      <w:jc w:val="left"/>
    </w:pPr>
    <w:rPr>
      <w:rFonts w:asciiTheme="minorHAnsi" w:hAnsiTheme="minorHAnsi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E95D7F"/>
    <w:pPr>
      <w:ind w:left="960"/>
      <w:jc w:val="left"/>
    </w:pPr>
    <w:rPr>
      <w:rFonts w:asciiTheme="minorHAnsi" w:hAnsiTheme="minorHAnsi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E95D7F"/>
    <w:pPr>
      <w:ind w:left="1200"/>
      <w:jc w:val="left"/>
    </w:pPr>
    <w:rPr>
      <w:rFonts w:asciiTheme="minorHAnsi" w:hAnsiTheme="minorHAnsi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E95D7F"/>
    <w:pPr>
      <w:ind w:left="1440"/>
      <w:jc w:val="left"/>
    </w:pPr>
    <w:rPr>
      <w:rFonts w:asciiTheme="minorHAnsi" w:hAnsiTheme="minorHAnsi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E95D7F"/>
    <w:pPr>
      <w:ind w:left="1680"/>
      <w:jc w:val="left"/>
    </w:pPr>
    <w:rPr>
      <w:rFonts w:asciiTheme="minorHAnsi" w:hAnsiTheme="minorHAnsi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E95D7F"/>
    <w:pPr>
      <w:ind w:left="1920"/>
      <w:jc w:val="left"/>
    </w:pPr>
    <w:rPr>
      <w:rFonts w:asciiTheme="minorHAnsi" w:hAnsiTheme="minorHAnsi"/>
      <w:szCs w:val="20"/>
    </w:rPr>
  </w:style>
  <w:style w:type="character" w:customStyle="1" w:styleId="Zmienka1">
    <w:name w:val="Zmienka1"/>
    <w:basedOn w:val="Predvolenpsmoodseku"/>
    <w:uiPriority w:val="99"/>
    <w:semiHidden/>
    <w:unhideWhenUsed/>
    <w:rsid w:val="00861179"/>
    <w:rPr>
      <w:color w:val="2B579A"/>
      <w:shd w:val="clear" w:color="auto" w:fill="E6E6E6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6143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E6143E"/>
    <w:rPr>
      <w:rFonts w:ascii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C02A65"/>
    <w:pPr>
      <w:widowControl/>
      <w:tabs>
        <w:tab w:val="clear" w:pos="567"/>
      </w:tabs>
      <w:overflowPunct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sk-SK"/>
    </w:rPr>
  </w:style>
  <w:style w:type="character" w:customStyle="1" w:styleId="formtitle">
    <w:name w:val="formtitle"/>
    <w:basedOn w:val="Predvolenpsmoodseku"/>
    <w:rsid w:val="00C02A65"/>
  </w:style>
  <w:style w:type="character" w:customStyle="1" w:styleId="formtext">
    <w:name w:val="formtext"/>
    <w:basedOn w:val="Predvolenpsmoodseku"/>
    <w:rsid w:val="00C02A65"/>
  </w:style>
  <w:style w:type="character" w:customStyle="1" w:styleId="Nadpis5Char">
    <w:name w:val="Nadpis 5 Char"/>
    <w:basedOn w:val="Predvolenpsmoodseku"/>
    <w:link w:val="Nadpis5"/>
    <w:uiPriority w:val="9"/>
    <w:semiHidden/>
    <w:rsid w:val="00C51BDE"/>
    <w:rPr>
      <w:rFonts w:ascii="Cambria" w:eastAsia="Times New Roman" w:hAnsi="Cambria" w:cs="Times New Roman"/>
      <w:smallCaps/>
      <w:color w:val="3071C3"/>
      <w:spacing w:val="20"/>
      <w:sz w:val="20"/>
      <w:szCs w:val="20"/>
    </w:rPr>
  </w:style>
  <w:style w:type="paragraph" w:customStyle="1" w:styleId="tl">
    <w:name w:val="Štýl"/>
    <w:rsid w:val="00C51B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1BDE"/>
    <w:pPr>
      <w:widowControl/>
      <w:tabs>
        <w:tab w:val="clear" w:pos="567"/>
      </w:tabs>
      <w:overflowPunct/>
      <w:autoSpaceDE/>
      <w:autoSpaceDN/>
      <w:adjustRightInd/>
      <w:spacing w:after="120" w:line="480" w:lineRule="auto"/>
      <w:ind w:left="2160"/>
      <w:jc w:val="left"/>
    </w:pPr>
    <w:rPr>
      <w:rFonts w:ascii="Calibri" w:eastAsia="Times New Roman" w:hAnsi="Calibri"/>
      <w:color w:val="5A5A5A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1BDE"/>
    <w:rPr>
      <w:rFonts w:ascii="Calibri" w:eastAsia="Times New Roman" w:hAnsi="Calibri" w:cs="Times New Roman"/>
      <w:color w:val="5A5A5A"/>
      <w:sz w:val="20"/>
      <w:szCs w:val="20"/>
    </w:rPr>
  </w:style>
  <w:style w:type="paragraph" w:customStyle="1" w:styleId="DefaultText">
    <w:name w:val="Default Text"/>
    <w:rsid w:val="00C51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51BDE"/>
    <w:pPr>
      <w:widowControl/>
      <w:tabs>
        <w:tab w:val="clear" w:pos="567"/>
      </w:tabs>
      <w:overflowPunct/>
      <w:autoSpaceDE/>
      <w:autoSpaceDN/>
      <w:adjustRightInd/>
      <w:spacing w:after="120"/>
      <w:jc w:val="left"/>
    </w:pPr>
    <w:rPr>
      <w:rFonts w:ascii="Calibri" w:eastAsia="Calibri" w:hAnsi="Calibri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51BDE"/>
    <w:rPr>
      <w:rFonts w:ascii="Calibri" w:eastAsia="Calibri" w:hAnsi="Calibri" w:cs="Times New Roman"/>
      <w:sz w:val="16"/>
      <w:szCs w:val="16"/>
    </w:rPr>
  </w:style>
  <w:style w:type="character" w:customStyle="1" w:styleId="highlightedglossaryterm">
    <w:name w:val="highlightedglossaryterm"/>
    <w:basedOn w:val="Predvolenpsmoodseku"/>
    <w:rsid w:val="00C51BDE"/>
  </w:style>
  <w:style w:type="character" w:customStyle="1" w:styleId="il">
    <w:name w:val="il"/>
    <w:basedOn w:val="Predvolenpsmoodseku"/>
    <w:rsid w:val="00C51BDE"/>
  </w:style>
  <w:style w:type="character" w:customStyle="1" w:styleId="NormlnyzarovnanieChar">
    <w:name w:val="Normálny + zarovnanie Char"/>
    <w:link w:val="Normlnyzarovnanie"/>
    <w:locked/>
    <w:rsid w:val="00C51BDE"/>
    <w:rPr>
      <w:rFonts w:ascii="Arial" w:hAnsi="Arial" w:cs="Arial"/>
      <w:sz w:val="24"/>
      <w:lang w:eastAsia="cs-CZ"/>
    </w:rPr>
  </w:style>
  <w:style w:type="paragraph" w:customStyle="1" w:styleId="Normlnyzarovnanie">
    <w:name w:val="Normálny + zarovnanie"/>
    <w:basedOn w:val="Normlny"/>
    <w:link w:val="NormlnyzarovnanieChar"/>
    <w:rsid w:val="00C51BDE"/>
    <w:pPr>
      <w:widowControl/>
      <w:tabs>
        <w:tab w:val="clear" w:pos="567"/>
      </w:tabs>
      <w:overflowPunct/>
      <w:autoSpaceDE/>
      <w:autoSpaceDN/>
      <w:adjustRightInd/>
      <w:spacing w:line="240" w:lineRule="auto"/>
    </w:pPr>
    <w:rPr>
      <w:rFonts w:ascii="Arial" w:hAnsi="Arial" w:cs="Arial"/>
      <w:sz w:val="24"/>
      <w:szCs w:val="22"/>
      <w:lang w:eastAsia="cs-CZ"/>
    </w:rPr>
  </w:style>
  <w:style w:type="paragraph" w:customStyle="1" w:styleId="tabulky">
    <w:name w:val="tabulky"/>
    <w:basedOn w:val="Normlny"/>
    <w:rsid w:val="00312417"/>
    <w:pPr>
      <w:widowControl/>
      <w:tabs>
        <w:tab w:val="left" w:pos="0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overflowPunct/>
      <w:autoSpaceDE/>
      <w:autoSpaceDN/>
      <w:adjustRightInd/>
      <w:spacing w:line="240" w:lineRule="auto"/>
      <w:ind w:left="113"/>
    </w:pPr>
    <w:rPr>
      <w:rFonts w:ascii="Arial Narrow" w:eastAsia="Times New Roman" w:hAnsi="Arial Narrow"/>
      <w:szCs w:val="16"/>
      <w:lang w:val="cs-CZ" w:eastAsia="cs-CZ"/>
    </w:rPr>
  </w:style>
  <w:style w:type="table" w:customStyle="1" w:styleId="TableNormal">
    <w:name w:val="Table Normal"/>
    <w:uiPriority w:val="2"/>
    <w:semiHidden/>
    <w:unhideWhenUsed/>
    <w:qFormat/>
    <w:rsid w:val="00177AD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177AD1"/>
    <w:pPr>
      <w:tabs>
        <w:tab w:val="clear" w:pos="567"/>
      </w:tabs>
      <w:overflowPunct/>
      <w:autoSpaceDE/>
      <w:autoSpaceDN/>
      <w:adjustRightInd/>
      <w:spacing w:line="240" w:lineRule="auto"/>
      <w:jc w:val="left"/>
    </w:pPr>
    <w:rPr>
      <w:rFonts w:asciiTheme="minorHAnsi" w:hAnsiTheme="minorHAnsi" w:cstheme="minorBidi"/>
      <w:sz w:val="22"/>
      <w:szCs w:val="22"/>
      <w:lang w:val="en-US"/>
    </w:rPr>
  </w:style>
  <w:style w:type="table" w:styleId="Mriekatabukysvetl">
    <w:name w:val="Grid Table Light"/>
    <w:basedOn w:val="Normlnatabuka"/>
    <w:uiPriority w:val="40"/>
    <w:rsid w:val="009F77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4Char">
    <w:name w:val="Nadpis 4 Char"/>
    <w:basedOn w:val="Predvolenpsmoodseku"/>
    <w:link w:val="Nadpis4"/>
    <w:rsid w:val="00467580"/>
    <w:rPr>
      <w:rFonts w:ascii="Arial" w:eastAsia="Times New Roman" w:hAnsi="Arial" w:cs="Times New Roman"/>
      <w:b/>
      <w:bCs/>
      <w:spacing w:val="20"/>
      <w:sz w:val="20"/>
      <w:szCs w:val="20"/>
      <w:lang w:eastAsia="ar-SA"/>
    </w:rPr>
  </w:style>
  <w:style w:type="paragraph" w:customStyle="1" w:styleId="Tabulka">
    <w:name w:val="Tabulka"/>
    <w:basedOn w:val="Normlny"/>
    <w:rsid w:val="00467580"/>
    <w:pPr>
      <w:widowControl/>
      <w:tabs>
        <w:tab w:val="clear" w:pos="567"/>
      </w:tabs>
      <w:suppressAutoHyphens/>
      <w:overflowPunct/>
      <w:autoSpaceDE/>
      <w:autoSpaceDN/>
      <w:adjustRightInd/>
      <w:spacing w:line="240" w:lineRule="auto"/>
    </w:pPr>
    <w:rPr>
      <w:rFonts w:ascii="Arial" w:eastAsia="Times New Roman" w:hAnsi="Arial"/>
      <w:sz w:val="20"/>
      <w:szCs w:val="22"/>
      <w:lang w:eastAsia="ar-SA"/>
    </w:rPr>
  </w:style>
  <w:style w:type="table" w:styleId="Tabukasmriekou1svetl">
    <w:name w:val="Grid Table 1 Light"/>
    <w:basedOn w:val="Normlnatabuka"/>
    <w:uiPriority w:val="46"/>
    <w:rsid w:val="00C369C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0164">
          <w:marLeft w:val="0"/>
          <w:marRight w:val="0"/>
          <w:marTop w:val="6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0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53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68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886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1839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320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25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30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0209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21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22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5346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511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235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479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99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9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17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290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285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325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582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58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16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8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198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4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Tep14</b:Tag>
    <b:SourceType>InternetSite</b:SourceType>
    <b:Guid>{30885D8B-7ADB-4EA8-A99D-C2C2FA71549C}</b:Guid>
    <b:Title>Elektrická energia</b:Title>
    <b:Year>2014</b:Year>
    <b:Month>11</b:Month>
    <b:Day>10</b:Day>
    <b:URL>http://www.teko.sk/web/guest/elektrina</b:URL>
    <b:Author>
      <b:Author>
        <b:Corporate>Tepláreň Košice, a.s.</b:Corporate>
      </b:Author>
    </b:Author>
    <b:RefOrder>1</b:RefOrder>
  </b:Source>
  <b:Source>
    <b:Tag>Vie14</b:Tag>
    <b:SourceType>InternetSite</b:SourceType>
    <b:Guid>{F42C8234-AA1C-4CD5-95DB-0374AD28D7C6}</b:Guid>
    <b:Title>Kogeneračné jednotky</b:Title>
    <b:Year>2014</b:Year>
    <b:Author>
      <b:Author>
        <b:Corporate>Viessmann, s.r.o.</b:Corporate>
      </b:Author>
    </b:Author>
    <b:InternetSiteTitle>www.viessmann.sk</b:InternetSiteTitle>
    <b:Month>10</b:Month>
    <b:Day>15</b:Day>
    <b:URL>http://www.viessmann.sk/sk/rodinny_dom/lexikon/k_bis_o/Blockheizkraftwerk.html</b:URL>
    <b:RefOrder>2</b:RefOrder>
  </b:Source>
  <b:Source>
    <b:Tag>KVE07</b:Tag>
    <b:SourceType>InternetSite</b:SourceType>
    <b:Guid>{AC203570-8DAC-4EB5-A4D2-021BA0E322E1}</b:Guid>
    <b:Author>
      <b:Author>
        <b:Corporate>KVES UNIZA</b:Corporate>
      </b:Author>
    </b:Author>
    <b:Title>Katedra výkonových elektrotechnických systémov</b:Title>
    <b:InternetSiteTitle>www.kves.uniza.sk</b:InternetSiteTitle>
    <b:Year>2007</b:Year>
    <b:Month>12</b:Month>
    <b:Day>19</b:Day>
    <b:URL>http://www.kves.uniza.sk/kvesnew/dokumenty/elektroenergetika1/ELEN2007/EENERGETIKA/ELEN-3_2.htm</b:URL>
    <b:RefOrder>3</b:RefOrder>
  </b:Source>
</b:Sources>
</file>

<file path=customXml/itemProps1.xml><?xml version="1.0" encoding="utf-8"?>
<ds:datastoreItem xmlns:ds="http://schemas.openxmlformats.org/officeDocument/2006/customXml" ds:itemID="{2D42A539-EFF8-4F4A-9350-92BF12C8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13279</TotalTime>
  <Pages>8</Pages>
  <Words>3864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Skumat</dc:creator>
  <cp:keywords/>
  <dc:description/>
  <cp:lastModifiedBy>Ján Kišeľa</cp:lastModifiedBy>
  <cp:revision>444</cp:revision>
  <cp:lastPrinted>2020-09-23T12:52:00Z</cp:lastPrinted>
  <dcterms:created xsi:type="dcterms:W3CDTF">2015-03-30T18:24:00Z</dcterms:created>
  <dcterms:modified xsi:type="dcterms:W3CDTF">2023-03-01T23:03:00Z</dcterms:modified>
</cp:coreProperties>
</file>